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C8" w:rsidRPr="00903587" w:rsidRDefault="005B18C8" w:rsidP="00903587">
      <w:pPr>
        <w:adjustRightInd w:val="0"/>
        <w:jc w:val="center"/>
        <w:textAlignment w:val="baseline"/>
        <w:rPr>
          <w:rFonts w:ascii="宋体"/>
          <w:kern w:val="0"/>
          <w:sz w:val="24"/>
        </w:rPr>
      </w:pPr>
      <w:r w:rsidRPr="00903587">
        <w:rPr>
          <w:rFonts w:ascii="宋体" w:hAnsi="宋体"/>
          <w:kern w:val="0"/>
          <w:sz w:val="24"/>
        </w:rPr>
        <w:t>[03029]</w:t>
      </w:r>
    </w:p>
    <w:p w:rsidR="005B18C8" w:rsidRDefault="005B18C8" w:rsidP="00903587">
      <w:pPr>
        <w:jc w:val="center"/>
        <w:rPr>
          <w:rFonts w:ascii="宋体"/>
          <w:b/>
          <w:kern w:val="0"/>
          <w:sz w:val="32"/>
          <w:szCs w:val="32"/>
        </w:rPr>
      </w:pPr>
      <w:r w:rsidRPr="00903587">
        <w:rPr>
          <w:rFonts w:ascii="宋体" w:hAnsi="宋体" w:hint="eastAsia"/>
          <w:b/>
          <w:kern w:val="0"/>
          <w:sz w:val="32"/>
          <w:szCs w:val="32"/>
        </w:rPr>
        <w:t>药剂学自学考试大纲</w:t>
      </w:r>
    </w:p>
    <w:p w:rsidR="005B18C8" w:rsidRPr="00903587" w:rsidRDefault="005B18C8" w:rsidP="00903587">
      <w:pPr>
        <w:jc w:val="center"/>
        <w:rPr>
          <w:rFonts w:ascii="宋体"/>
          <w:szCs w:val="21"/>
        </w:rPr>
      </w:pPr>
      <w:r w:rsidRPr="00903587">
        <w:rPr>
          <w:rFonts w:ascii="宋体" w:hAnsi="宋体" w:hint="eastAsia"/>
          <w:szCs w:val="21"/>
        </w:rPr>
        <w:t>浙江省教育考试院</w:t>
      </w:r>
    </w:p>
    <w:p w:rsidR="005B18C8" w:rsidRPr="00903587" w:rsidRDefault="005B18C8" w:rsidP="00903587">
      <w:pPr>
        <w:jc w:val="center"/>
        <w:rPr>
          <w:rFonts w:ascii="宋体"/>
          <w:szCs w:val="21"/>
        </w:rPr>
      </w:pPr>
      <w:r w:rsidRPr="00903587">
        <w:rPr>
          <w:rFonts w:ascii="宋体" w:hAnsi="宋体"/>
          <w:szCs w:val="21"/>
        </w:rPr>
        <w:t>2014</w:t>
      </w:r>
      <w:r w:rsidRPr="00903587">
        <w:rPr>
          <w:rFonts w:ascii="宋体" w:hAnsi="宋体" w:hint="eastAsia"/>
          <w:szCs w:val="21"/>
        </w:rPr>
        <w:t>年</w:t>
      </w:r>
      <w:r w:rsidRPr="00903587">
        <w:rPr>
          <w:rFonts w:ascii="宋体" w:hAnsi="宋体"/>
          <w:szCs w:val="21"/>
        </w:rPr>
        <w:t>6</w:t>
      </w:r>
      <w:r w:rsidRPr="00903587">
        <w:rPr>
          <w:rFonts w:ascii="宋体" w:hAnsi="宋体" w:hint="eastAsia"/>
          <w:szCs w:val="21"/>
        </w:rPr>
        <w:t>月</w:t>
      </w:r>
    </w:p>
    <w:p w:rsidR="005B18C8" w:rsidRDefault="005B18C8" w:rsidP="00903587">
      <w:pPr>
        <w:jc w:val="center"/>
        <w:rPr>
          <w:color w:val="000000"/>
        </w:rPr>
      </w:pPr>
    </w:p>
    <w:p w:rsidR="005B18C8" w:rsidRPr="00594163" w:rsidRDefault="005B18C8" w:rsidP="00903587">
      <w:pPr>
        <w:jc w:val="center"/>
        <w:rPr>
          <w:color w:val="000000"/>
        </w:rPr>
      </w:pPr>
    </w:p>
    <w:p w:rsidR="005B18C8" w:rsidRDefault="005B18C8" w:rsidP="00931A2A">
      <w:pPr>
        <w:rPr>
          <w:b/>
          <w:color w:val="000000"/>
        </w:rPr>
      </w:pPr>
      <w:r w:rsidRPr="00903587">
        <w:rPr>
          <w:rFonts w:hint="eastAsia"/>
          <w:b/>
          <w:color w:val="000000"/>
        </w:rPr>
        <w:t>自学用书</w:t>
      </w:r>
      <w:r w:rsidRPr="00903587">
        <w:rPr>
          <w:b/>
          <w:color w:val="000000"/>
        </w:rPr>
        <w:t>:</w:t>
      </w:r>
      <w:r>
        <w:rPr>
          <w:rFonts w:hint="eastAsia"/>
          <w:b/>
          <w:color w:val="000000"/>
        </w:rPr>
        <w:t>《</w:t>
      </w:r>
      <w:r w:rsidRPr="00903587">
        <w:rPr>
          <w:rFonts w:hint="eastAsia"/>
          <w:b/>
          <w:color w:val="000000"/>
        </w:rPr>
        <w:t>药剂学</w:t>
      </w:r>
      <w:r>
        <w:rPr>
          <w:rFonts w:hint="eastAsia"/>
          <w:b/>
          <w:color w:val="000000"/>
        </w:rPr>
        <w:t>》</w:t>
      </w:r>
      <w:r w:rsidRPr="00903587">
        <w:rPr>
          <w:rFonts w:hint="eastAsia"/>
          <w:b/>
          <w:color w:val="000000"/>
        </w:rPr>
        <w:t>，胡巧红主编，中国医药科技出版社，</w:t>
      </w:r>
      <w:r w:rsidRPr="00903587">
        <w:rPr>
          <w:b/>
          <w:color w:val="000000"/>
        </w:rPr>
        <w:t>2012</w:t>
      </w:r>
      <w:r w:rsidRPr="00903587">
        <w:rPr>
          <w:rFonts w:hint="eastAsia"/>
          <w:b/>
          <w:color w:val="000000"/>
        </w:rPr>
        <w:t>年</w:t>
      </w:r>
      <w:r w:rsidRPr="00903587">
        <w:rPr>
          <w:b/>
          <w:color w:val="000000"/>
        </w:rPr>
        <w:t>7</w:t>
      </w:r>
      <w:r w:rsidRPr="00903587">
        <w:rPr>
          <w:rFonts w:hint="eastAsia"/>
          <w:b/>
          <w:color w:val="000000"/>
        </w:rPr>
        <w:t>月第</w:t>
      </w:r>
      <w:r>
        <w:rPr>
          <w:b/>
          <w:color w:val="000000"/>
        </w:rPr>
        <w:t>2</w:t>
      </w:r>
      <w:r w:rsidRPr="00903587">
        <w:rPr>
          <w:rFonts w:hint="eastAsia"/>
          <w:b/>
          <w:color w:val="000000"/>
        </w:rPr>
        <w:t>版</w:t>
      </w:r>
    </w:p>
    <w:p w:rsidR="005B18C8" w:rsidRDefault="005B18C8" w:rsidP="00931A2A">
      <w:pPr>
        <w:rPr>
          <w:b/>
          <w:color w:val="000000"/>
        </w:rPr>
      </w:pPr>
    </w:p>
    <w:p w:rsidR="005B18C8" w:rsidRPr="00903587" w:rsidRDefault="005B18C8" w:rsidP="00931A2A">
      <w:pPr>
        <w:rPr>
          <w:b/>
          <w:color w:val="000000"/>
        </w:rPr>
      </w:pPr>
    </w:p>
    <w:p w:rsidR="005B18C8" w:rsidRPr="00903587" w:rsidRDefault="005B18C8" w:rsidP="00BB516F">
      <w:pPr>
        <w:spacing w:beforeLines="50" w:afterLines="50"/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一、</w:t>
      </w:r>
      <w:hyperlink r:id="rId6" w:tgtFrame="_blank" w:tooltip="课程" w:history="1">
        <w:r w:rsidRPr="00903587">
          <w:rPr>
            <w:rStyle w:val="Hyperlink"/>
            <w:rFonts w:hint="eastAsia"/>
            <w:b/>
            <w:color w:val="000000"/>
          </w:rPr>
          <w:t>课程</w:t>
        </w:r>
      </w:hyperlink>
      <w:r w:rsidRPr="00903587">
        <w:rPr>
          <w:rFonts w:hint="eastAsia"/>
          <w:b/>
          <w:color w:val="000000"/>
        </w:rPr>
        <w:t>性质与设置目的要求</w:t>
      </w:r>
    </w:p>
    <w:p w:rsidR="005B18C8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《药剂学》是浙江省高等教育自学考试药学（专科）专业的一门主要专业课程。它是研究将药物制成剂型的配制理论、生产技术以及质量控制等内容的综合性应用技术科学。它的基本任务是研究将药物制成适宜的剂型应用于临床并保证</w:t>
      </w:r>
      <w:r>
        <w:rPr>
          <w:rFonts w:hint="eastAsia"/>
          <w:color w:val="000000"/>
        </w:rPr>
        <w:t>药物制剂的安全、有效和稳定，以质量优良的药剂满足医疗卫生的需要。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设置本课程的目的是：使自学应考者通过本课程的学习，培养其运用药物剂型与制剂设计、制备及质量控制等方面的基本理论、基本知识和技能，为从事药剂学工作，合理制药、用药，保证用药安全，充分发挥药效，研究探讨新剂型和新制剂等方面打下良好基础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学习本课程的要求是：通过本课程的学习，自学应考者应达到以下要求：</w:t>
      </w: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、了解药剂学的基本概念和剂型的重要性，各种剂型的概念、特点、质量要求；了解本学科的新成就、新进展、新剂型。</w:t>
      </w: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、理解各剂型的制备方法、质量控制。</w:t>
      </w: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、掌握制剂中常用辅料的种类及应用特点、常用设备及应用特点。</w:t>
      </w:r>
    </w:p>
    <w:p w:rsidR="005B18C8" w:rsidRPr="00903587" w:rsidRDefault="005B18C8" w:rsidP="00BB516F">
      <w:pPr>
        <w:spacing w:beforeLines="50" w:afterLines="50"/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二、考核内容及目标</w:t>
      </w: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第一章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绪论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通过本章的学习，掌握药剂学及相关课程的定义与研究范围，掌握药物剂型、制剂的重要意义及要求，熟悉药典、处方及</w:t>
      </w:r>
      <w:r w:rsidRPr="00594163">
        <w:rPr>
          <w:color w:val="000000"/>
        </w:rPr>
        <w:t>GMP</w:t>
      </w:r>
      <w:r w:rsidRPr="00594163">
        <w:rPr>
          <w:rFonts w:hint="eastAsia"/>
          <w:color w:val="000000"/>
        </w:rPr>
        <w:t>、</w:t>
      </w:r>
      <w:r w:rsidRPr="00594163">
        <w:rPr>
          <w:color w:val="000000"/>
        </w:rPr>
        <w:t>GLP</w:t>
      </w:r>
      <w:r w:rsidRPr="00594163">
        <w:rPr>
          <w:rFonts w:hint="eastAsia"/>
          <w:color w:val="000000"/>
        </w:rPr>
        <w:t>等重要名词术语的定义及意义；了解药剂学的历史、现状和发展。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（一）药剂学的性质、内容及常用术语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（二）药物成型的必要性和剂型分类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（三）药剂学的发展与任务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（四）药品标准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（五）处方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、识记：药剂学课程的性质、任务、内容及研究方法；药剂学的发展史，</w:t>
      </w:r>
      <w:r w:rsidRPr="00594163">
        <w:rPr>
          <w:color w:val="000000"/>
        </w:rPr>
        <w:t>GMP</w:t>
      </w:r>
      <w:r w:rsidRPr="00594163">
        <w:rPr>
          <w:rFonts w:hint="eastAsia"/>
          <w:color w:val="000000"/>
        </w:rPr>
        <w:t>，</w:t>
      </w:r>
      <w:r w:rsidRPr="00594163">
        <w:rPr>
          <w:color w:val="000000"/>
        </w:rPr>
        <w:t>GLP</w:t>
      </w:r>
      <w:r w:rsidRPr="00594163">
        <w:rPr>
          <w:rFonts w:hint="eastAsia"/>
          <w:color w:val="000000"/>
        </w:rPr>
        <w:t>的概念及基本要求。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、理解：剂型、制剂、方剂、制剂学、调剂学等名词的意义；药典概况，中国药典的沿革概况；《新药审批办法》中药剂学试验项目的必要性及其内容。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、简单应用：药物制剂的分类方法、特点。</w:t>
      </w:r>
    </w:p>
    <w:p w:rsidR="005B18C8" w:rsidRDefault="005B18C8" w:rsidP="00BB516F">
      <w:pPr>
        <w:ind w:firstLineChars="200" w:firstLine="31680"/>
        <w:rPr>
          <w:b/>
          <w:color w:val="000000"/>
        </w:rPr>
      </w:pP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第二章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表面活性剂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掌握表面活性剂的定义、分类，掌握临界胶团浓度、昙点、</w:t>
      </w:r>
      <w:r w:rsidRPr="00594163">
        <w:rPr>
          <w:color w:val="000000"/>
        </w:rPr>
        <w:t>HLB</w:t>
      </w:r>
      <w:r w:rsidRPr="00594163">
        <w:rPr>
          <w:rFonts w:hint="eastAsia"/>
          <w:color w:val="000000"/>
        </w:rPr>
        <w:t>值等重要概念，熟悉表面活性剂增溶、乳化、润湿等特性；了解表面活性剂的生物学性质、配合应用，了解常用的表面活性剂。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 xml:space="preserve">二、考核知识点　　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表面活性剂的概念、分类、基本性质和应用、表面活性剂的生物学性质。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、识记：表面活性剂的概念，分类及其基本性质和应用。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、理解：表面活性剂的结构特征、其吸附性及表面活性剂的生物学性质。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、简单应用：表面活性剂在增溶、乳化等方面的应用。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第三章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液体制剂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掌握液体制剂的定义、分类及应用特点，掌握混悬剂与乳剂的处方、制备方法、质量要求及影响稳定性的因素。了解高分子溶液与溶胶型液体制剂的性质、结构与稳定性。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（一）液体制剂的特点、质量要求、分类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（二）液体制剂的溶剂和附加剂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（三）低分子溶液剂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（四）高分子溶液剂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（五）溶胶剂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（六）混悬剂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（七）乳剂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（八）不同给药途径用液体制剂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（九）液体制剂的包装与贮存。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、识记：均相和非均相液体药剂形成和稳定的理论以及影响稳定性的因素，常用附加剂的种类、性质、作用和选用原则。流变性及其应用以及复乳的制备与应用前景。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、理解：各类液体药剂的定义、特点、质量要求、应用等内容；增加药物溶解度的药剂学方法；掌握液体药剂的制备原则、方法与技能。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、简单应用：液体药剂常用溶剂的种类、性质、作用和选用原则。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第四章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浸出技术与浸出制剂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掌握浸出制剂基本概念、分类；熟悉浸出制剂的及浸出原理、制备工艺与质量要求。了解中药成方制剂的制备工艺和质量控制。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（一）浸出技术与中药制剂的概念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（二）浸出操作与设备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（三）常用的浸出制剂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（四）浸出制剂的制备工艺与质量控制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、识记：浸出技术及中药制剂的概念，浸出剂的种类和特点。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、理解：浸出操作与设备，常用的浸出制剂种类及制法。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、简单应用：浸出剂和中药成方制剂的质量控制及中药成方制剂的制备工艺。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第五章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注射剂与滴眼剂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掌握注射剂的定义与特点、制备工艺与质量控制，注射剂处方设计要求，常用附加剂；掌握输液剂的工艺特点及要求；熟悉注射用无菌冻干粉末的生产工艺及原理。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（一）注射剂的定义与分类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（二）注射剂的处方组成、注射剂的制备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（三）输液的分类与质量要求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（四）输液的制备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（五）输液的质量检查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（六）输液的包装、运输与贮存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（七）注射用无菌粉末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（八）眼用液体制剂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、识记：各种湿热灭菌法，特别是热压灭菌法及其安全操作</w:t>
      </w:r>
      <w:r>
        <w:rPr>
          <w:rFonts w:hint="eastAsia"/>
          <w:color w:val="000000"/>
        </w:rPr>
        <w:t>；</w:t>
      </w:r>
      <w:r w:rsidRPr="00594163">
        <w:rPr>
          <w:rFonts w:hint="eastAsia"/>
          <w:color w:val="000000"/>
        </w:rPr>
        <w:t>干热灭菌，紫外线灭菌法，过滤灭菌法及化学灭菌法</w:t>
      </w:r>
      <w:r>
        <w:rPr>
          <w:rFonts w:hint="eastAsia"/>
          <w:color w:val="000000"/>
        </w:rPr>
        <w:t>；</w:t>
      </w:r>
      <w:r w:rsidRPr="00594163">
        <w:rPr>
          <w:rFonts w:hint="eastAsia"/>
          <w:color w:val="000000"/>
        </w:rPr>
        <w:t>注射剂车间的设计要求，常规洁净室与房流洁净室的特点及生产过程中的应用。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</w:t>
      </w:r>
      <w:r w:rsidRPr="00594163">
        <w:rPr>
          <w:color w:val="000000"/>
        </w:rPr>
        <w:t>Fo</w:t>
      </w:r>
      <w:r w:rsidRPr="00594163">
        <w:rPr>
          <w:rFonts w:hint="eastAsia"/>
          <w:color w:val="000000"/>
        </w:rPr>
        <w:t>的定义，数学表式，计算方法及灭菌中的意义。无菌操作的概念、方法及无菌检查法；注射剂的定义，质量要求，制备工艺及质量检查方法。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、简单应用：注射用水的质量要求和制备注射用水的原理和方法。输液剂，注射用的无菌粉末等各类型注射剂的特点及其生产工艺。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第六章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散剂、颗粒剂与胶囊剂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掌握散剂、颗粒剂的定义、特点，掌握胶囊剂的定义、特点，熟悉硬胶囊剂、软胶囊剂处方的组成，了解胶囊剂的其本制备工艺及质量检查方法。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</w:t>
      </w:r>
      <w:r>
        <w:rPr>
          <w:rFonts w:hint="eastAsia"/>
          <w:color w:val="000000"/>
        </w:rPr>
        <w:t>散剂的概念、特点、种类、制备、质量要求、包装与贮藏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</w:t>
      </w:r>
      <w:r>
        <w:rPr>
          <w:rFonts w:hint="eastAsia"/>
          <w:color w:val="000000"/>
        </w:rPr>
        <w:t>颗粒剂的概念、特点、种类、制备、质量要求、包装与贮藏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（三）胶囊剂的概念、特点、种类</w:t>
      </w:r>
      <w:r>
        <w:rPr>
          <w:rFonts w:hint="eastAsia"/>
          <w:color w:val="000000"/>
        </w:rPr>
        <w:t>、制备、质量要求、包装与贮藏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、识记：散剂混合时注意事项；散剂的特点及一般制备方法；散剂的吸湿，粉末粗细对药物性质的影响；颗粒剂的分类；胶囊剂（硬胶囊及软胶囊）的概念及作用特点</w:t>
      </w:r>
      <w:r>
        <w:rPr>
          <w:rFonts w:hint="eastAsia"/>
          <w:color w:val="000000"/>
        </w:rPr>
        <w:t>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、理解：胶囊剂的制备方法</w:t>
      </w:r>
      <w:r>
        <w:rPr>
          <w:rFonts w:hint="eastAsia"/>
          <w:color w:val="000000"/>
        </w:rPr>
        <w:t>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 xml:space="preserve">　　</w:t>
      </w: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第七章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片剂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掌握片剂的定义、处方的基本组成、片剂辅料的分类和作用，掌握片剂生产方法和一般过程，掌握片剂的质量要求及测定方法；熟悉片剂包衣的方法与材料，影响片剂质量的因素。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</w:t>
      </w:r>
      <w:r>
        <w:rPr>
          <w:rFonts w:hint="eastAsia"/>
          <w:color w:val="000000"/>
        </w:rPr>
        <w:t>片剂的概念、特点、分类、质量要求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</w:t>
      </w:r>
      <w:r>
        <w:rPr>
          <w:rFonts w:hint="eastAsia"/>
          <w:color w:val="000000"/>
        </w:rPr>
        <w:t>片剂赋形剂的种类及应用特点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</w:t>
      </w:r>
      <w:r>
        <w:rPr>
          <w:rFonts w:hint="eastAsia"/>
          <w:color w:val="000000"/>
        </w:rPr>
        <w:t>片剂的制备及存在问题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（四）</w:t>
      </w:r>
      <w:r>
        <w:rPr>
          <w:rFonts w:hint="eastAsia"/>
          <w:color w:val="000000"/>
        </w:rPr>
        <w:t>片剂包衣的目的、种类、包衣方法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（五）</w:t>
      </w:r>
      <w:r>
        <w:rPr>
          <w:rFonts w:hint="eastAsia"/>
          <w:color w:val="000000"/>
        </w:rPr>
        <w:t>片剂的质量评价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（六）</w:t>
      </w:r>
      <w:r>
        <w:rPr>
          <w:rFonts w:hint="eastAsia"/>
          <w:color w:val="000000"/>
        </w:rPr>
        <w:t>片剂的包装与贮藏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、识记：片剂的概念、特点、分类、质量要求；片剂常用辅料的种类、性质及辅料选用原则。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、理解：片剂包糖衣、薄膜衣的一般过程及包衣材料的要求。影响片剂质量的因素。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、简单应用：片剂的处方组成、制备工艺过程；片剂的质量要求及测定方法；湿法制粒压片的一般过程。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第八章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丸剂、膜剂和涂膜剂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一、学习目的和要求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掌握膜剂的概念、特点、种类；了解成膜材料的种类；熟悉膜剂的制备。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（一）膜剂的概念、特点、种类、制备。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（二）成膜材料的种类。</w:t>
      </w:r>
    </w:p>
    <w:p w:rsidR="005B18C8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、识记：膜剂的概念、特点、种类。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、理解：成膜材料的种类。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、简单应用：膜剂的制备。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第九章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软膏剂和硬膏剂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掌握软膏剂定义与特点，基质类型及其处方组成与制备工艺；熟悉软膏剂的质量要求。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软膏剂的基质、处方组成、制备及质量检查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、识记：常用软膏剂基质原料与用途；眼膏剂常用基质的组成比例。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、简单应用：软膏剂的处方组成及制备方法。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第十章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栓剂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掌握栓剂定义与特点，基质类型及其处方组成与制备工艺。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栓剂的基质、处方组成、制备及质量检查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、识记：栓剂置换价的计算方法及其意义；机体对栓剂中药物吸收的原因以及栓剂用作全身治疗的特点。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第十一章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气雾剂、喷雾剂与粉雾剂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掌握气雾剂、喷雾剂与粉雾剂的定义、特点与用途；熟悉气雾剂、喷雾剂与粉雾剂的处方组成及制备工艺，了解气雾剂、喷雾剂与粉雾剂的质量要求。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气雾剂的定义、组成及气雾剂的发展状况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、识记：气雾剂的含义、分类、特点；影响药物在呼吸系统分布的因素；抛射剂与附加剂的选择与处方设计。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、理解：气雾剂、喷雾剂和粉雾剂的组成、制备工艺与质量控制。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903587">
        <w:rPr>
          <w:rFonts w:hint="eastAsia"/>
          <w:b/>
          <w:color w:val="000000"/>
        </w:rPr>
        <w:t>第十二章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药物制剂的稳定性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掌握药物制剂稳定性研究的意义、影响药物制剂稳定性的因素与稳定化方法，掌握恒温加速试验的原理、方法及有效期预测；了解药物的化学降解途径及稳定性试验其它方法；了解新药报批中稳定性实验要求。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（一）药物制剂稳定性的意义、任务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（二）药物制剂稳定性的化学动力学基础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（三）制剂中药物的化学降解途径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（四）影响药物制剂降解的因素及稳定化方法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（五）药物稳定性试验方法。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、识记：药物制剂稳定性的意义和化学动力学有关基本概念。制剂中药物化学降解途径与某些稳定性实验</w:t>
      </w:r>
      <w:r>
        <w:rPr>
          <w:rFonts w:hint="eastAsia"/>
          <w:color w:val="000000"/>
        </w:rPr>
        <w:t>，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、理解：影响药物制剂降解的各种因素与解决药物制剂稳定性的各种方法。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、简单应用：药物制剂的实验方法特别是加速实验法，包括各种常温加速实验（低温考察法、经典恒温法）。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 xml:space="preserve">　　</w:t>
      </w: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第十三章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制剂新技术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熟悉脂质体的制备技术。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微囊与</w:t>
      </w:r>
      <w:r>
        <w:rPr>
          <w:rFonts w:hint="eastAsia"/>
          <w:color w:val="000000"/>
        </w:rPr>
        <w:t>脂质体的制备技术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、识记：脂质体的组成与结构；脂质体的制备方法。</w:t>
      </w:r>
      <w:r w:rsidRPr="00594163">
        <w:rPr>
          <w:color w:val="000000"/>
        </w:rPr>
        <w:t xml:space="preserve"> 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第十四章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缓、控释制剂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掌握缓、控释制剂的基本概念与作用特点，掌握靶向制剂定义、分类与特点；熟悉控制释药的原理和方法；不同类型缓、控释制剂的处方与工艺。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（一）缓释控释制剂释药原理和方法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（二）缓释控释制剂的设计、体内体外评价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（三）靶向制剂的分类及靶向性评定方法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、识记：掌握缓释、控释制剂的基本概念；</w:t>
      </w:r>
      <w:r w:rsidRPr="00594163">
        <w:rPr>
          <w:color w:val="000000"/>
        </w:rPr>
        <w:t xml:space="preserve"> </w:t>
      </w:r>
      <w:r w:rsidRPr="00594163">
        <w:rPr>
          <w:rFonts w:hint="eastAsia"/>
          <w:color w:val="000000"/>
        </w:rPr>
        <w:t>熟悉缓释、控释制剂的释药原理；了解影响口服缓释、控释制剂设计的因素。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第十五章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生物技术药物制剂（不做考试要求）</w:t>
      </w: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第十六章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生物药剂学（不做考试要求）</w:t>
      </w: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第十七章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药物动力学（不做考试要求）</w:t>
      </w:r>
    </w:p>
    <w:p w:rsidR="005B18C8" w:rsidRPr="00903587" w:rsidRDefault="005B18C8" w:rsidP="00BB516F">
      <w:pPr>
        <w:ind w:firstLineChars="200" w:firstLine="31680"/>
        <w:rPr>
          <w:b/>
          <w:color w:val="000000"/>
        </w:rPr>
      </w:pPr>
      <w:r w:rsidRPr="00903587">
        <w:rPr>
          <w:rFonts w:hint="eastAsia"/>
          <w:b/>
          <w:color w:val="000000"/>
        </w:rPr>
        <w:t>第十八章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药物制剂的配伍（不做考试要求）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</w:p>
    <w:p w:rsidR="005B18C8" w:rsidRPr="00940219" w:rsidRDefault="005B18C8" w:rsidP="00BB516F">
      <w:pPr>
        <w:spacing w:before="120" w:after="120" w:line="360" w:lineRule="auto"/>
        <w:ind w:firstLineChars="196" w:firstLine="31680"/>
        <w:jc w:val="left"/>
        <w:outlineLvl w:val="0"/>
        <w:rPr>
          <w:rFonts w:ascii="黑体" w:eastAsia="黑体"/>
          <w:b/>
        </w:rPr>
      </w:pPr>
      <w:r w:rsidRPr="00903587">
        <w:rPr>
          <w:rFonts w:hint="eastAsia"/>
          <w:b/>
          <w:color w:val="000000"/>
        </w:rPr>
        <w:t>三</w:t>
      </w:r>
      <w:r w:rsidRPr="00903587">
        <w:rPr>
          <w:b/>
          <w:color w:val="000000"/>
        </w:rPr>
        <w:t xml:space="preserve"> </w:t>
      </w:r>
      <w:r w:rsidRPr="00903587">
        <w:rPr>
          <w:rFonts w:hint="eastAsia"/>
          <w:b/>
          <w:color w:val="000000"/>
        </w:rPr>
        <w:t>题型举例</w:t>
      </w:r>
      <w:r w:rsidRPr="005C3334">
        <w:rPr>
          <w:rFonts w:ascii="宋体" w:hAnsi="宋体" w:hint="eastAsia"/>
          <w:b/>
          <w:szCs w:val="21"/>
        </w:rPr>
        <w:t>（考试时间为</w:t>
      </w:r>
      <w:r w:rsidRPr="005C3334">
        <w:rPr>
          <w:rFonts w:ascii="宋体" w:hAnsi="宋体"/>
          <w:b/>
          <w:szCs w:val="21"/>
        </w:rPr>
        <w:t>150</w:t>
      </w:r>
      <w:r w:rsidRPr="005C3334">
        <w:rPr>
          <w:rFonts w:ascii="宋体" w:hAnsi="宋体" w:hint="eastAsia"/>
          <w:b/>
          <w:szCs w:val="21"/>
        </w:rPr>
        <w:t>分钟）</w:t>
      </w:r>
      <w:r>
        <w:rPr>
          <w:rFonts w:ascii="黑体" w:eastAsia="黑体" w:hint="eastAsia"/>
          <w:b/>
        </w:rPr>
        <w:t>（题型举例仅供参考，实际命题时不受此限）</w:t>
      </w:r>
      <w:bookmarkStart w:id="0" w:name="_GoBack"/>
      <w:bookmarkEnd w:id="0"/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一、单项选择题</w:t>
      </w: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分</w:t>
      </w:r>
      <w:r w:rsidRPr="00594163">
        <w:rPr>
          <w:color w:val="000000"/>
        </w:rPr>
        <w:t>*15</w:t>
      </w:r>
      <w:r w:rsidRPr="00594163">
        <w:rPr>
          <w:rFonts w:hint="eastAsia"/>
          <w:color w:val="000000"/>
        </w:rPr>
        <w:t>题</w:t>
      </w:r>
      <w:r w:rsidRPr="00594163">
        <w:rPr>
          <w:color w:val="000000"/>
        </w:rPr>
        <w:t>=30</w:t>
      </w:r>
      <w:r w:rsidRPr="00594163">
        <w:rPr>
          <w:rFonts w:hint="eastAsia"/>
          <w:color w:val="000000"/>
        </w:rPr>
        <w:t>分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湿法制粒压片工艺的目的是改善主药的（</w:t>
      </w:r>
      <w:r w:rsidRPr="00594163">
        <w:rPr>
          <w:color w:val="000000"/>
        </w:rPr>
        <w:t xml:space="preserve"> </w:t>
      </w:r>
      <w:r w:rsidRPr="00594163">
        <w:rPr>
          <w:rFonts w:hint="eastAsia"/>
          <w:color w:val="000000"/>
        </w:rPr>
        <w:t>）。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 xml:space="preserve">A </w:t>
      </w:r>
      <w:r w:rsidRPr="00594163">
        <w:rPr>
          <w:rFonts w:hint="eastAsia"/>
          <w:color w:val="000000"/>
        </w:rPr>
        <w:t>可压性和流动性</w:t>
      </w:r>
      <w:r w:rsidRPr="00594163">
        <w:rPr>
          <w:color w:val="000000"/>
        </w:rPr>
        <w:t xml:space="preserve"> B </w:t>
      </w:r>
      <w:r w:rsidRPr="00594163">
        <w:rPr>
          <w:rFonts w:hint="eastAsia"/>
          <w:color w:val="000000"/>
        </w:rPr>
        <w:t>崩解性和溶出性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 xml:space="preserve">C </w:t>
      </w:r>
      <w:r w:rsidRPr="00594163">
        <w:rPr>
          <w:rFonts w:hint="eastAsia"/>
          <w:color w:val="000000"/>
        </w:rPr>
        <w:t>防潮性和稳定性</w:t>
      </w:r>
      <w:r w:rsidRPr="00594163">
        <w:rPr>
          <w:color w:val="000000"/>
        </w:rPr>
        <w:t xml:space="preserve"> D </w:t>
      </w:r>
      <w:r w:rsidRPr="00594163">
        <w:rPr>
          <w:rFonts w:hint="eastAsia"/>
          <w:color w:val="000000"/>
        </w:rPr>
        <w:t>润滑性和抗粘着性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二、配伍选择题：为一组题，先列出</w:t>
      </w:r>
      <w:r w:rsidRPr="00594163">
        <w:rPr>
          <w:color w:val="000000"/>
        </w:rPr>
        <w:t>A</w:t>
      </w:r>
      <w:r w:rsidRPr="00594163">
        <w:rPr>
          <w:rFonts w:hint="eastAsia"/>
          <w:color w:val="000000"/>
        </w:rPr>
        <w:t>、</w:t>
      </w:r>
      <w:r w:rsidRPr="00594163">
        <w:rPr>
          <w:color w:val="000000"/>
        </w:rPr>
        <w:t>B</w:t>
      </w:r>
      <w:r w:rsidRPr="00594163">
        <w:rPr>
          <w:rFonts w:hint="eastAsia"/>
          <w:color w:val="000000"/>
        </w:rPr>
        <w:t>、</w:t>
      </w:r>
      <w:r w:rsidRPr="00594163">
        <w:rPr>
          <w:color w:val="000000"/>
        </w:rPr>
        <w:t>C</w:t>
      </w:r>
      <w:r w:rsidRPr="00594163">
        <w:rPr>
          <w:rFonts w:hint="eastAsia"/>
          <w:color w:val="000000"/>
        </w:rPr>
        <w:t>、</w:t>
      </w:r>
      <w:r w:rsidRPr="00594163">
        <w:rPr>
          <w:color w:val="000000"/>
        </w:rPr>
        <w:t>D</w:t>
      </w:r>
      <w:r w:rsidRPr="00594163">
        <w:rPr>
          <w:rFonts w:hint="eastAsia"/>
          <w:color w:val="000000"/>
        </w:rPr>
        <w:t>、</w:t>
      </w:r>
      <w:r w:rsidRPr="00594163">
        <w:rPr>
          <w:color w:val="000000"/>
        </w:rPr>
        <w:t>E</w:t>
      </w:r>
      <w:r w:rsidRPr="00594163">
        <w:rPr>
          <w:rFonts w:hint="eastAsia"/>
          <w:color w:val="000000"/>
        </w:rPr>
        <w:t>五个答案，后列出若干试题，每题仅有一个正确答案，每个答案可被选择一次或一次以上，也可以不被选用。</w:t>
      </w: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分</w:t>
      </w:r>
      <w:r w:rsidRPr="00594163">
        <w:rPr>
          <w:color w:val="000000"/>
        </w:rPr>
        <w:t>*10</w:t>
      </w:r>
      <w:r w:rsidRPr="00594163">
        <w:rPr>
          <w:rFonts w:hint="eastAsia"/>
          <w:color w:val="000000"/>
        </w:rPr>
        <w:t>题</w:t>
      </w:r>
      <w:r w:rsidRPr="00594163">
        <w:rPr>
          <w:color w:val="000000"/>
        </w:rPr>
        <w:t>=10</w:t>
      </w:r>
      <w:r w:rsidRPr="00594163">
        <w:rPr>
          <w:rFonts w:hint="eastAsia"/>
          <w:color w:val="000000"/>
        </w:rPr>
        <w:t>分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A</w:t>
      </w:r>
      <w:r w:rsidRPr="00594163">
        <w:rPr>
          <w:rFonts w:hint="eastAsia"/>
          <w:color w:val="000000"/>
        </w:rPr>
        <w:t>、输液</w:t>
      </w:r>
      <w:r w:rsidRPr="00594163">
        <w:rPr>
          <w:color w:val="000000"/>
        </w:rPr>
        <w:t xml:space="preserve">    B</w:t>
      </w:r>
      <w:r w:rsidRPr="00594163">
        <w:rPr>
          <w:rFonts w:hint="eastAsia"/>
          <w:color w:val="000000"/>
        </w:rPr>
        <w:t>、混悬型注射剂</w:t>
      </w:r>
      <w:r w:rsidRPr="00594163">
        <w:rPr>
          <w:color w:val="000000"/>
        </w:rPr>
        <w:t xml:space="preserve">    C</w:t>
      </w:r>
      <w:r w:rsidRPr="00594163">
        <w:rPr>
          <w:rFonts w:hint="eastAsia"/>
          <w:color w:val="000000"/>
        </w:rPr>
        <w:t>、乳浊型注射剂</w:t>
      </w:r>
      <w:r w:rsidRPr="00594163">
        <w:rPr>
          <w:color w:val="000000"/>
        </w:rPr>
        <w:t xml:space="preserve">    D</w:t>
      </w:r>
      <w:r w:rsidRPr="00594163">
        <w:rPr>
          <w:rFonts w:hint="eastAsia"/>
          <w:color w:val="000000"/>
        </w:rPr>
        <w:t>、粉针</w:t>
      </w:r>
      <w:r w:rsidRPr="00594163">
        <w:rPr>
          <w:color w:val="000000"/>
        </w:rPr>
        <w:t xml:space="preserve">    E</w:t>
      </w:r>
      <w:r w:rsidRPr="00594163">
        <w:rPr>
          <w:rFonts w:hint="eastAsia"/>
          <w:color w:val="000000"/>
        </w:rPr>
        <w:t>、滴眼剂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、起效最快的剂型（</w:t>
      </w:r>
      <w:r w:rsidRPr="00594163">
        <w:rPr>
          <w:color w:val="000000"/>
        </w:rPr>
        <w:t xml:space="preserve">        </w:t>
      </w:r>
      <w:r w:rsidRPr="00594163">
        <w:rPr>
          <w:rFonts w:hint="eastAsia"/>
          <w:color w:val="000000"/>
        </w:rPr>
        <w:t>）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、能延长药物作用时间的液态制剂（</w:t>
      </w:r>
      <w:r w:rsidRPr="00594163">
        <w:rPr>
          <w:color w:val="000000"/>
        </w:rPr>
        <w:t xml:space="preserve">        </w:t>
      </w:r>
      <w:r w:rsidRPr="00594163">
        <w:rPr>
          <w:rFonts w:hint="eastAsia"/>
          <w:color w:val="000000"/>
        </w:rPr>
        <w:t>）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、控制质量时，不需检查热原的剂型（</w:t>
      </w:r>
      <w:r w:rsidRPr="00594163">
        <w:rPr>
          <w:color w:val="000000"/>
        </w:rPr>
        <w:t xml:space="preserve">        </w:t>
      </w:r>
      <w:r w:rsidRPr="00594163">
        <w:rPr>
          <w:rFonts w:hint="eastAsia"/>
          <w:color w:val="000000"/>
        </w:rPr>
        <w:t>）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4</w:t>
      </w:r>
      <w:r w:rsidRPr="00594163">
        <w:rPr>
          <w:rFonts w:hint="eastAsia"/>
          <w:color w:val="000000"/>
        </w:rPr>
        <w:t>、遇水、遇热不稳定的药物宜制成（</w:t>
      </w:r>
      <w:r w:rsidRPr="00594163">
        <w:rPr>
          <w:color w:val="000000"/>
        </w:rPr>
        <w:t xml:space="preserve">        </w:t>
      </w:r>
      <w:r w:rsidRPr="00594163">
        <w:rPr>
          <w:rFonts w:hint="eastAsia"/>
          <w:color w:val="000000"/>
        </w:rPr>
        <w:t>）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color w:val="000000"/>
        </w:rPr>
        <w:t>5</w:t>
      </w:r>
      <w:r w:rsidRPr="00594163">
        <w:rPr>
          <w:rFonts w:hint="eastAsia"/>
          <w:color w:val="000000"/>
        </w:rPr>
        <w:t>、不许加抑菌剂的剂型（</w:t>
      </w:r>
      <w:r w:rsidRPr="00594163">
        <w:rPr>
          <w:color w:val="000000"/>
        </w:rPr>
        <w:t xml:space="preserve">        </w:t>
      </w:r>
      <w:r w:rsidRPr="00594163">
        <w:rPr>
          <w:rFonts w:hint="eastAsia"/>
          <w:color w:val="000000"/>
        </w:rPr>
        <w:t>）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三、名词解释</w:t>
      </w: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分</w:t>
      </w:r>
      <w:r w:rsidRPr="00594163">
        <w:rPr>
          <w:color w:val="000000"/>
        </w:rPr>
        <w:t>*5</w:t>
      </w:r>
      <w:r w:rsidRPr="00594163">
        <w:rPr>
          <w:rFonts w:hint="eastAsia"/>
          <w:color w:val="000000"/>
        </w:rPr>
        <w:t>题</w:t>
      </w:r>
      <w:r w:rsidRPr="00594163">
        <w:rPr>
          <w:color w:val="000000"/>
        </w:rPr>
        <w:t>=15</w:t>
      </w:r>
      <w:r w:rsidRPr="00594163">
        <w:rPr>
          <w:rFonts w:hint="eastAsia"/>
          <w:color w:val="000000"/>
        </w:rPr>
        <w:t>分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热原</w:t>
      </w:r>
      <w:r w:rsidRPr="00594163">
        <w:rPr>
          <w:color w:val="000000"/>
        </w:rPr>
        <w:t xml:space="preserve"> </w:t>
      </w:r>
      <w:r w:rsidRPr="00594163">
        <w:rPr>
          <w:rFonts w:hint="eastAsia"/>
          <w:color w:val="000000"/>
        </w:rPr>
        <w:t>注射剂</w:t>
      </w:r>
      <w:r w:rsidRPr="00594163">
        <w:rPr>
          <w:color w:val="000000"/>
        </w:rPr>
        <w:t xml:space="preserve"> </w:t>
      </w:r>
      <w:r w:rsidRPr="00594163">
        <w:rPr>
          <w:rFonts w:hint="eastAsia"/>
          <w:color w:val="000000"/>
        </w:rPr>
        <w:t>片剂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四</w:t>
      </w:r>
      <w:r w:rsidRPr="00594163">
        <w:rPr>
          <w:rFonts w:hint="eastAsia"/>
          <w:color w:val="000000"/>
        </w:rPr>
        <w:t>、计算题与简答题</w:t>
      </w:r>
      <w:r w:rsidRPr="00594163">
        <w:rPr>
          <w:color w:val="000000"/>
        </w:rPr>
        <w:t>5</w:t>
      </w:r>
      <w:r w:rsidRPr="00594163">
        <w:rPr>
          <w:rFonts w:hint="eastAsia"/>
          <w:color w:val="000000"/>
        </w:rPr>
        <w:t>分</w:t>
      </w:r>
      <w:r w:rsidRPr="00594163">
        <w:rPr>
          <w:color w:val="000000"/>
        </w:rPr>
        <w:t>*3</w:t>
      </w:r>
      <w:r w:rsidRPr="00594163">
        <w:rPr>
          <w:rFonts w:hint="eastAsia"/>
          <w:color w:val="000000"/>
        </w:rPr>
        <w:t>题</w:t>
      </w:r>
      <w:r w:rsidRPr="00594163">
        <w:rPr>
          <w:color w:val="000000"/>
        </w:rPr>
        <w:t>=15</w:t>
      </w:r>
      <w:r w:rsidRPr="00594163">
        <w:rPr>
          <w:rFonts w:hint="eastAsia"/>
          <w:color w:val="000000"/>
        </w:rPr>
        <w:t>分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片剂的包衣的目的是什么？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测定溶出度有何意义？常用何法测定？哪些药物必须测定溶出度？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五</w:t>
      </w:r>
      <w:r w:rsidRPr="00594163">
        <w:rPr>
          <w:rFonts w:hint="eastAsia"/>
          <w:color w:val="000000"/>
        </w:rPr>
        <w:t>、处方分析</w:t>
      </w:r>
      <w:r w:rsidRPr="00594163">
        <w:rPr>
          <w:color w:val="000000"/>
        </w:rPr>
        <w:t>10</w:t>
      </w:r>
      <w:r w:rsidRPr="00594163">
        <w:rPr>
          <w:rFonts w:hint="eastAsia"/>
          <w:color w:val="000000"/>
        </w:rPr>
        <w:t>分</w:t>
      </w:r>
      <w:r w:rsidRPr="00594163">
        <w:rPr>
          <w:color w:val="000000"/>
        </w:rPr>
        <w:t>*3</w:t>
      </w:r>
      <w:r w:rsidRPr="00594163">
        <w:rPr>
          <w:rFonts w:hint="eastAsia"/>
          <w:color w:val="000000"/>
        </w:rPr>
        <w:t>题</w:t>
      </w:r>
      <w:r w:rsidRPr="00594163">
        <w:rPr>
          <w:color w:val="000000"/>
        </w:rPr>
        <w:t>=30</w:t>
      </w:r>
      <w:r w:rsidRPr="00594163">
        <w:rPr>
          <w:rFonts w:hint="eastAsia"/>
          <w:color w:val="000000"/>
        </w:rPr>
        <w:t>分</w:t>
      </w:r>
    </w:p>
    <w:p w:rsidR="005B18C8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指出下列处方中各成分作用，应制成何种剂型并简要写出制备工艺。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处方：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茶碱</w:t>
      </w:r>
      <w:r w:rsidRPr="00594163">
        <w:rPr>
          <w:color w:val="000000"/>
        </w:rPr>
        <w:t xml:space="preserve"> </w:t>
      </w:r>
      <w:r w:rsidRPr="00594163">
        <w:rPr>
          <w:rFonts w:hint="eastAsia"/>
          <w:color w:val="000000"/>
        </w:rPr>
        <w:t xml:space="preserve">　</w:t>
      </w:r>
      <w:r w:rsidRPr="00594163">
        <w:rPr>
          <w:color w:val="000000"/>
        </w:rPr>
        <w:t xml:space="preserve"> 100g</w:t>
      </w:r>
      <w:r w:rsidRPr="00594163">
        <w:rPr>
          <w:rFonts w:hint="eastAsia"/>
          <w:color w:val="000000"/>
        </w:rPr>
        <w:t xml:space="preserve">　（</w:t>
      </w:r>
      <w:r w:rsidRPr="00594163">
        <w:rPr>
          <w:color w:val="000000"/>
        </w:rPr>
        <w:t xml:space="preserve">  </w:t>
      </w:r>
      <w:r w:rsidRPr="00594163">
        <w:rPr>
          <w:rFonts w:hint="eastAsia"/>
          <w:color w:val="000000"/>
        </w:rPr>
        <w:t>）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乳糖</w:t>
      </w:r>
      <w:r w:rsidRPr="00594163">
        <w:rPr>
          <w:color w:val="000000"/>
        </w:rPr>
        <w:t xml:space="preserve"> </w:t>
      </w:r>
      <w:r w:rsidRPr="00594163">
        <w:rPr>
          <w:rFonts w:hint="eastAsia"/>
          <w:color w:val="000000"/>
        </w:rPr>
        <w:t xml:space="preserve">　</w:t>
      </w:r>
      <w:r w:rsidRPr="00594163">
        <w:rPr>
          <w:color w:val="000000"/>
        </w:rPr>
        <w:t xml:space="preserve"> 50g</w:t>
      </w:r>
      <w:r w:rsidRPr="00594163">
        <w:rPr>
          <w:rFonts w:hint="eastAsia"/>
          <w:color w:val="000000"/>
        </w:rPr>
        <w:t xml:space="preserve">　（</w:t>
      </w:r>
      <w:r w:rsidRPr="00594163">
        <w:rPr>
          <w:color w:val="000000"/>
        </w:rPr>
        <w:t xml:space="preserve">  </w:t>
      </w:r>
      <w:r w:rsidRPr="00594163">
        <w:rPr>
          <w:rFonts w:hint="eastAsia"/>
          <w:color w:val="000000"/>
        </w:rPr>
        <w:t>）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微晶纤维素</w:t>
      </w:r>
      <w:r w:rsidRPr="00594163">
        <w:rPr>
          <w:color w:val="000000"/>
        </w:rPr>
        <w:t xml:space="preserve"> </w:t>
      </w:r>
      <w:r w:rsidRPr="00594163">
        <w:rPr>
          <w:rFonts w:hint="eastAsia"/>
          <w:color w:val="000000"/>
        </w:rPr>
        <w:t xml:space="preserve">　</w:t>
      </w:r>
      <w:r w:rsidRPr="00594163">
        <w:rPr>
          <w:color w:val="000000"/>
        </w:rPr>
        <w:t xml:space="preserve"> 100g </w:t>
      </w:r>
      <w:r w:rsidRPr="00594163">
        <w:rPr>
          <w:rFonts w:hint="eastAsia"/>
          <w:color w:val="000000"/>
        </w:rPr>
        <w:t>（</w:t>
      </w:r>
      <w:r w:rsidRPr="00594163">
        <w:rPr>
          <w:color w:val="000000"/>
        </w:rPr>
        <w:t xml:space="preserve">  </w:t>
      </w:r>
      <w:r w:rsidRPr="00594163">
        <w:rPr>
          <w:rFonts w:hint="eastAsia"/>
          <w:color w:val="000000"/>
        </w:rPr>
        <w:t>）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羟丙基甲基纤维素</w:t>
      </w:r>
      <w:r w:rsidRPr="00594163">
        <w:rPr>
          <w:color w:val="000000"/>
        </w:rPr>
        <w:t xml:space="preserve">K4M </w:t>
      </w:r>
      <w:r w:rsidRPr="00594163">
        <w:rPr>
          <w:rFonts w:hint="eastAsia"/>
          <w:color w:val="000000"/>
        </w:rPr>
        <w:t xml:space="preserve">　</w:t>
      </w:r>
      <w:r w:rsidRPr="00594163">
        <w:rPr>
          <w:color w:val="000000"/>
        </w:rPr>
        <w:t xml:space="preserve"> 100g</w:t>
      </w:r>
      <w:r w:rsidRPr="00594163">
        <w:rPr>
          <w:rFonts w:hint="eastAsia"/>
          <w:color w:val="000000"/>
        </w:rPr>
        <w:t xml:space="preserve">　（</w:t>
      </w:r>
      <w:r w:rsidRPr="00594163">
        <w:rPr>
          <w:color w:val="000000"/>
        </w:rPr>
        <w:t xml:space="preserve">  </w:t>
      </w:r>
      <w:r w:rsidRPr="00594163">
        <w:rPr>
          <w:rFonts w:hint="eastAsia"/>
          <w:color w:val="000000"/>
        </w:rPr>
        <w:t>）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聚维酮</w:t>
      </w:r>
      <w:r w:rsidRPr="00594163">
        <w:rPr>
          <w:color w:val="000000"/>
        </w:rPr>
        <w:t xml:space="preserve"> </w:t>
      </w:r>
      <w:r w:rsidRPr="00594163">
        <w:rPr>
          <w:rFonts w:hint="eastAsia"/>
          <w:color w:val="000000"/>
        </w:rPr>
        <w:t xml:space="preserve">　</w:t>
      </w:r>
      <w:r w:rsidRPr="00594163">
        <w:rPr>
          <w:color w:val="000000"/>
        </w:rPr>
        <w:t xml:space="preserve"> 1g </w:t>
      </w:r>
      <w:r w:rsidRPr="00594163">
        <w:rPr>
          <w:rFonts w:hint="eastAsia"/>
          <w:color w:val="000000"/>
        </w:rPr>
        <w:t>（</w:t>
      </w:r>
      <w:r w:rsidRPr="00594163">
        <w:rPr>
          <w:color w:val="000000"/>
        </w:rPr>
        <w:t xml:space="preserve">  </w:t>
      </w:r>
      <w:r w:rsidRPr="00594163">
        <w:rPr>
          <w:rFonts w:hint="eastAsia"/>
          <w:color w:val="000000"/>
        </w:rPr>
        <w:t>）</w:t>
      </w:r>
    </w:p>
    <w:p w:rsidR="005B18C8" w:rsidRPr="00594163" w:rsidRDefault="005B18C8" w:rsidP="00BB516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硬脂酸镁</w:t>
      </w:r>
      <w:r w:rsidRPr="00594163">
        <w:rPr>
          <w:color w:val="000000"/>
        </w:rPr>
        <w:t xml:space="preserve"> </w:t>
      </w:r>
      <w:r w:rsidRPr="00594163">
        <w:rPr>
          <w:rFonts w:hint="eastAsia"/>
          <w:color w:val="000000"/>
        </w:rPr>
        <w:t xml:space="preserve">　</w:t>
      </w:r>
      <w:r w:rsidRPr="00594163">
        <w:rPr>
          <w:color w:val="000000"/>
        </w:rPr>
        <w:t xml:space="preserve"> 0.2g </w:t>
      </w:r>
      <w:r w:rsidRPr="00594163">
        <w:rPr>
          <w:rFonts w:hint="eastAsia"/>
          <w:color w:val="000000"/>
        </w:rPr>
        <w:t>（</w:t>
      </w:r>
      <w:r w:rsidRPr="00594163">
        <w:rPr>
          <w:color w:val="000000"/>
        </w:rPr>
        <w:t xml:space="preserve">  </w:t>
      </w:r>
      <w:r w:rsidRPr="00594163">
        <w:rPr>
          <w:rFonts w:hint="eastAsia"/>
          <w:color w:val="000000"/>
        </w:rPr>
        <w:t>）</w:t>
      </w:r>
    </w:p>
    <w:sectPr w:rsidR="005B18C8" w:rsidRPr="00594163" w:rsidSect="006D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8C8" w:rsidRDefault="005B18C8" w:rsidP="002D497C">
      <w:r>
        <w:separator/>
      </w:r>
    </w:p>
  </w:endnote>
  <w:endnote w:type="continuationSeparator" w:id="0">
    <w:p w:rsidR="005B18C8" w:rsidRDefault="005B18C8" w:rsidP="002D4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8C8" w:rsidRDefault="005B18C8" w:rsidP="002D497C">
      <w:r>
        <w:separator/>
      </w:r>
    </w:p>
  </w:footnote>
  <w:footnote w:type="continuationSeparator" w:id="0">
    <w:p w:rsidR="005B18C8" w:rsidRDefault="005B18C8" w:rsidP="002D49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22A"/>
    <w:rsid w:val="001A15CC"/>
    <w:rsid w:val="001C067E"/>
    <w:rsid w:val="002105AD"/>
    <w:rsid w:val="002264CD"/>
    <w:rsid w:val="00265DDA"/>
    <w:rsid w:val="002706AC"/>
    <w:rsid w:val="002D497C"/>
    <w:rsid w:val="00352A04"/>
    <w:rsid w:val="00361496"/>
    <w:rsid w:val="00425C43"/>
    <w:rsid w:val="004C75F4"/>
    <w:rsid w:val="00594163"/>
    <w:rsid w:val="005B18C8"/>
    <w:rsid w:val="005C3334"/>
    <w:rsid w:val="005D30B6"/>
    <w:rsid w:val="006D2F7E"/>
    <w:rsid w:val="0077534E"/>
    <w:rsid w:val="007846DC"/>
    <w:rsid w:val="007B06C7"/>
    <w:rsid w:val="007E591D"/>
    <w:rsid w:val="00826C70"/>
    <w:rsid w:val="00831DE2"/>
    <w:rsid w:val="00895179"/>
    <w:rsid w:val="008B10E5"/>
    <w:rsid w:val="008E4952"/>
    <w:rsid w:val="00903587"/>
    <w:rsid w:val="00931A2A"/>
    <w:rsid w:val="00940219"/>
    <w:rsid w:val="00AB38CB"/>
    <w:rsid w:val="00B525B3"/>
    <w:rsid w:val="00B66493"/>
    <w:rsid w:val="00B9722A"/>
    <w:rsid w:val="00BB516F"/>
    <w:rsid w:val="00C105B5"/>
    <w:rsid w:val="00C9242D"/>
    <w:rsid w:val="00D60B86"/>
    <w:rsid w:val="00D77D48"/>
    <w:rsid w:val="00ED5792"/>
    <w:rsid w:val="00F5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79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722A"/>
    <w:rPr>
      <w:rFonts w:cs="Times New Roman"/>
      <w:color w:val="015874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B9722A"/>
    <w:rPr>
      <w:rFonts w:cs="Times New Roman"/>
      <w:b/>
    </w:rPr>
  </w:style>
  <w:style w:type="paragraph" w:styleId="Header">
    <w:name w:val="header"/>
    <w:basedOn w:val="Normal"/>
    <w:link w:val="HeaderChar"/>
    <w:uiPriority w:val="99"/>
    <w:semiHidden/>
    <w:rsid w:val="002D4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497C"/>
    <w:rPr>
      <w:kern w:val="2"/>
      <w:sz w:val="18"/>
    </w:rPr>
  </w:style>
  <w:style w:type="paragraph" w:styleId="Footer">
    <w:name w:val="footer"/>
    <w:basedOn w:val="Normal"/>
    <w:link w:val="FooterChar"/>
    <w:uiPriority w:val="99"/>
    <w:semiHidden/>
    <w:rsid w:val="002D4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497C"/>
    <w:rPr>
      <w:kern w:val="2"/>
      <w:sz w:val="18"/>
    </w:rPr>
  </w:style>
  <w:style w:type="table" w:styleId="TableGrid">
    <w:name w:val="Table Grid"/>
    <w:basedOn w:val="TableNormal"/>
    <w:uiPriority w:val="99"/>
    <w:locked/>
    <w:rsid w:val="002706A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79416">
                  <w:marLeft w:val="0"/>
                  <w:marRight w:val="0"/>
                  <w:marTop w:val="0"/>
                  <w:marBottom w:val="0"/>
                  <w:divBdr>
                    <w:top w:val="single" w:sz="6" w:space="14" w:color="7DD5D7"/>
                    <w:left w:val="single" w:sz="6" w:space="14" w:color="7DD5D7"/>
                    <w:bottom w:val="single" w:sz="6" w:space="0" w:color="7DD5D7"/>
                    <w:right w:val="single" w:sz="6" w:space="14" w:color="7DD5D7"/>
                  </w:divBdr>
                  <w:divsChild>
                    <w:div w:id="148407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7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mber.zikao365.com/selectcourse/index.s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6</Pages>
  <Words>723</Words>
  <Characters>4127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计竹娃</dc:creator>
  <cp:keywords/>
  <dc:description/>
  <cp:lastModifiedBy>微软用户</cp:lastModifiedBy>
  <cp:revision>14</cp:revision>
  <dcterms:created xsi:type="dcterms:W3CDTF">2014-05-19T01:26:00Z</dcterms:created>
  <dcterms:modified xsi:type="dcterms:W3CDTF">2014-06-05T02:57:00Z</dcterms:modified>
</cp:coreProperties>
</file>