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4FA" w:rsidRDefault="009804FA" w:rsidP="006013FF">
      <w:pPr>
        <w:pStyle w:val="Heading1"/>
        <w:spacing w:before="0" w:after="0" w:line="240" w:lineRule="auto"/>
        <w:jc w:val="center"/>
        <w:rPr>
          <w:rFonts w:ascii="宋体"/>
          <w:sz w:val="21"/>
          <w:szCs w:val="21"/>
        </w:rPr>
      </w:pPr>
    </w:p>
    <w:p w:rsidR="009804FA" w:rsidRPr="006013FF" w:rsidRDefault="009804FA" w:rsidP="006013FF">
      <w:pPr>
        <w:pStyle w:val="Heading1"/>
        <w:spacing w:before="0" w:after="0" w:line="240" w:lineRule="auto"/>
        <w:jc w:val="center"/>
        <w:rPr>
          <w:rFonts w:ascii="宋体" w:hAnsi="宋体"/>
          <w:sz w:val="24"/>
          <w:szCs w:val="24"/>
        </w:rPr>
      </w:pPr>
      <w:r w:rsidRPr="006013FF">
        <w:rPr>
          <w:rFonts w:ascii="宋体" w:hAnsi="宋体"/>
          <w:sz w:val="24"/>
          <w:szCs w:val="24"/>
        </w:rPr>
        <w:t>[06006]</w:t>
      </w:r>
    </w:p>
    <w:p w:rsidR="009804FA" w:rsidRPr="006013FF" w:rsidRDefault="009804FA" w:rsidP="006013FF">
      <w:pPr>
        <w:pStyle w:val="Heading1"/>
        <w:spacing w:before="0" w:after="0" w:line="240" w:lineRule="auto"/>
        <w:jc w:val="center"/>
        <w:rPr>
          <w:rFonts w:ascii="宋体"/>
          <w:sz w:val="32"/>
          <w:szCs w:val="32"/>
        </w:rPr>
      </w:pPr>
      <w:r w:rsidRPr="006013FF">
        <w:rPr>
          <w:rFonts w:ascii="宋体" w:hAnsi="宋体" w:hint="eastAsia"/>
          <w:sz w:val="32"/>
          <w:szCs w:val="32"/>
        </w:rPr>
        <w:t>地基处理技术自学考试大纲</w:t>
      </w:r>
    </w:p>
    <w:p w:rsidR="009804FA" w:rsidRDefault="009804FA" w:rsidP="006013FF">
      <w:pPr>
        <w:jc w:val="center"/>
      </w:pPr>
      <w:r>
        <w:rPr>
          <w:rFonts w:hint="eastAsia"/>
        </w:rPr>
        <w:t>浙江教育考试院</w:t>
      </w:r>
    </w:p>
    <w:p w:rsidR="009804FA" w:rsidRDefault="009804FA" w:rsidP="006013FF">
      <w:pPr>
        <w:jc w:val="center"/>
      </w:pPr>
      <w:r>
        <w:t>2013</w:t>
      </w:r>
      <w:r>
        <w:rPr>
          <w:rFonts w:hint="eastAsia"/>
        </w:rPr>
        <w:t>年</w:t>
      </w:r>
      <w:r>
        <w:t>12</w:t>
      </w:r>
      <w:r>
        <w:rPr>
          <w:rFonts w:hint="eastAsia"/>
        </w:rPr>
        <w:t>月</w:t>
      </w:r>
    </w:p>
    <w:p w:rsidR="009804FA" w:rsidRDefault="009804FA" w:rsidP="006013FF">
      <w:pPr>
        <w:jc w:val="center"/>
      </w:pPr>
    </w:p>
    <w:p w:rsidR="009804FA" w:rsidRPr="006013FF" w:rsidRDefault="009804FA" w:rsidP="006013FF">
      <w:pPr>
        <w:jc w:val="center"/>
      </w:pPr>
    </w:p>
    <w:p w:rsidR="009804FA" w:rsidRPr="006013FF" w:rsidRDefault="009804FA" w:rsidP="006013FF">
      <w:pPr>
        <w:jc w:val="left"/>
        <w:rPr>
          <w:rFonts w:ascii="宋体"/>
          <w:b/>
          <w:szCs w:val="21"/>
        </w:rPr>
      </w:pPr>
      <w:r w:rsidRPr="006013FF">
        <w:rPr>
          <w:rFonts w:ascii="宋体" w:hAnsi="宋体" w:hint="eastAsia"/>
          <w:b/>
          <w:szCs w:val="21"/>
        </w:rPr>
        <w:t>自学用书：《地基处理》，龚晓南编著，中国建筑工业出版社</w:t>
      </w:r>
      <w:r w:rsidRPr="006013FF">
        <w:rPr>
          <w:rFonts w:ascii="宋体" w:hAnsi="宋体"/>
          <w:b/>
          <w:szCs w:val="21"/>
        </w:rPr>
        <w:t>2005</w:t>
      </w:r>
      <w:r w:rsidRPr="006013FF">
        <w:rPr>
          <w:rFonts w:ascii="宋体" w:hAnsi="宋体" w:hint="eastAsia"/>
          <w:b/>
          <w:szCs w:val="21"/>
        </w:rPr>
        <w:t>年第一版</w:t>
      </w:r>
    </w:p>
    <w:p w:rsidR="009804FA" w:rsidRDefault="009804FA" w:rsidP="006013FF">
      <w:pPr>
        <w:jc w:val="left"/>
        <w:rPr>
          <w:rFonts w:ascii="宋体"/>
          <w:szCs w:val="21"/>
        </w:rPr>
      </w:pPr>
    </w:p>
    <w:p w:rsidR="009804FA" w:rsidRPr="006013FF" w:rsidRDefault="009804FA" w:rsidP="006013FF">
      <w:pPr>
        <w:jc w:val="left"/>
        <w:rPr>
          <w:rFonts w:ascii="宋体"/>
          <w:szCs w:val="21"/>
        </w:rPr>
      </w:pPr>
    </w:p>
    <w:p w:rsidR="009804FA" w:rsidRPr="006013FF" w:rsidRDefault="009804FA" w:rsidP="006013FF">
      <w:pPr>
        <w:pStyle w:val="Subtitle"/>
        <w:spacing w:before="0" w:after="0" w:line="240" w:lineRule="auto"/>
        <w:ind w:firstLineChars="200" w:firstLine="31680"/>
        <w:jc w:val="left"/>
        <w:rPr>
          <w:rFonts w:ascii="宋体"/>
          <w:sz w:val="21"/>
          <w:szCs w:val="21"/>
        </w:rPr>
      </w:pPr>
      <w:r w:rsidRPr="006013FF">
        <w:rPr>
          <w:rFonts w:ascii="宋体" w:hAnsi="宋体" w:hint="eastAsia"/>
          <w:sz w:val="21"/>
          <w:szCs w:val="21"/>
        </w:rPr>
        <w:t>一、课程性质与设置目的要求</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《地基处理》课程是全国高等教育自学考试土木工程专业的必考课程。《地基处理》以解决现代土木工程建设对地基的工程要求为出发点，以从事岩土工程的土木工程师为讲授对象，是实践性较强的一门学科。</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地基处理》教材内容共分九章，分别为：绪论、复合地基理论概要、振密、挤密、置换、排水固结、灌入固化物、加筋、既有建筑物地基加固、纠倾和迁移等。在绪论中介绍地基处理目的和意义，地基处理方法分类、选用原则及规划程序等；在复合地基理论概要中简要介绍复合地基基础理论；以后几章介绍常用地基处理方法的加固机理、设计计算方法和施工工艺等。</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设置本课程的目的是：使自学应考者掌握地基处理的基本理论和方法，了解各类地基处理方法的加固机理和适用范围，学会选择确定合理的地基处理方案，掌握常用地基处理设计计算方法，提高应用基本理论解决实际地基处理相关工程问题的能力。</w:t>
      </w:r>
    </w:p>
    <w:p w:rsidR="009804FA" w:rsidRDefault="009804FA" w:rsidP="006013FF">
      <w:pPr>
        <w:ind w:firstLineChars="200" w:firstLine="31680"/>
        <w:jc w:val="left"/>
        <w:rPr>
          <w:rFonts w:ascii="宋体"/>
          <w:szCs w:val="21"/>
        </w:rPr>
      </w:pPr>
      <w:r w:rsidRPr="006013FF">
        <w:rPr>
          <w:rFonts w:ascii="宋体" w:hAnsi="宋体" w:hint="eastAsia"/>
          <w:szCs w:val="21"/>
        </w:rPr>
        <w:t>学习本课程的要求是：自学应考者应学习、总结国内外地基处理方面的经验教训，深刻认识地基处理的重要意义，掌握常见地基处理方法的选用原则、理论基础、加固机理、设计计算以及施工工艺等，能够根据具体工程背景选择合理地基处理方法，并能用相关理论进行设计计算等。</w:t>
      </w:r>
    </w:p>
    <w:p w:rsidR="009804FA" w:rsidRPr="006013FF" w:rsidRDefault="009804FA" w:rsidP="006013FF">
      <w:pPr>
        <w:ind w:firstLineChars="200" w:firstLine="31680"/>
        <w:jc w:val="left"/>
        <w:rPr>
          <w:rFonts w:ascii="宋体"/>
          <w:szCs w:val="21"/>
        </w:rPr>
      </w:pPr>
    </w:p>
    <w:p w:rsidR="009804FA" w:rsidRPr="006013FF" w:rsidRDefault="009804FA" w:rsidP="006013FF">
      <w:pPr>
        <w:pStyle w:val="Subtitle"/>
        <w:spacing w:before="0" w:after="0" w:line="240" w:lineRule="auto"/>
        <w:ind w:firstLineChars="200" w:firstLine="31680"/>
        <w:jc w:val="left"/>
        <w:rPr>
          <w:rFonts w:ascii="宋体"/>
          <w:sz w:val="21"/>
          <w:szCs w:val="21"/>
        </w:rPr>
      </w:pPr>
      <w:r w:rsidRPr="006013FF">
        <w:rPr>
          <w:rFonts w:ascii="宋体" w:hAnsi="宋体" w:hint="eastAsia"/>
          <w:sz w:val="21"/>
          <w:szCs w:val="21"/>
        </w:rPr>
        <w:t>二、考核目标</w:t>
      </w:r>
    </w:p>
    <w:p w:rsidR="009804FA" w:rsidRPr="006013FF" w:rsidRDefault="009804FA" w:rsidP="006013FF">
      <w:pPr>
        <w:jc w:val="left"/>
        <w:rPr>
          <w:rFonts w:ascii="宋体"/>
          <w:b/>
          <w:szCs w:val="21"/>
        </w:rPr>
      </w:pPr>
      <w:r w:rsidRPr="006013FF">
        <w:rPr>
          <w:rFonts w:ascii="宋体" w:hAnsi="宋体" w:hint="eastAsia"/>
          <w:b/>
          <w:szCs w:val="21"/>
        </w:rPr>
        <w:t>第</w:t>
      </w:r>
      <w:r w:rsidRPr="006013FF">
        <w:rPr>
          <w:rFonts w:ascii="宋体" w:hAnsi="宋体"/>
          <w:b/>
          <w:szCs w:val="21"/>
        </w:rPr>
        <w:t>1</w:t>
      </w:r>
      <w:r w:rsidRPr="006013FF">
        <w:rPr>
          <w:rFonts w:ascii="宋体" w:hAnsi="宋体" w:hint="eastAsia"/>
          <w:b/>
          <w:szCs w:val="21"/>
        </w:rPr>
        <w:t>章</w:t>
      </w:r>
      <w:r w:rsidRPr="006013FF">
        <w:rPr>
          <w:rFonts w:ascii="宋体" w:hAnsi="宋体"/>
          <w:b/>
          <w:szCs w:val="21"/>
        </w:rPr>
        <w:t xml:space="preserve"> </w:t>
      </w:r>
      <w:r w:rsidRPr="006013FF">
        <w:rPr>
          <w:rFonts w:ascii="宋体" w:hAnsi="宋体" w:hint="eastAsia"/>
          <w:b/>
          <w:szCs w:val="21"/>
        </w:rPr>
        <w:t>绪论</w:t>
      </w:r>
    </w:p>
    <w:p w:rsidR="009804FA" w:rsidRPr="006013FF" w:rsidRDefault="009804FA" w:rsidP="006013FF">
      <w:pPr>
        <w:jc w:val="left"/>
        <w:rPr>
          <w:rFonts w:ascii="宋体"/>
          <w:szCs w:val="21"/>
        </w:rPr>
      </w:pPr>
      <w:r w:rsidRPr="006013FF">
        <w:rPr>
          <w:rFonts w:ascii="宋体" w:hAnsi="宋体"/>
          <w:szCs w:val="21"/>
        </w:rPr>
        <w:t>1</w:t>
      </w:r>
      <w:r w:rsidRPr="006013FF">
        <w:rPr>
          <w:rFonts w:ascii="宋体" w:hAnsi="宋体" w:hint="eastAsia"/>
          <w:szCs w:val="21"/>
        </w:rPr>
        <w:t>、学习目的和要求</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通过本章的学习，了解地基处理的目的和意义、常见软弱土和不良土的类别和工程特性；掌握常用地基处理方法的类别及加固原理、地基处理方法的选取原则和规划程序。</w:t>
      </w:r>
    </w:p>
    <w:p w:rsidR="009804FA" w:rsidRPr="006013FF" w:rsidRDefault="009804FA" w:rsidP="006013FF">
      <w:pPr>
        <w:jc w:val="left"/>
        <w:rPr>
          <w:rFonts w:ascii="宋体"/>
          <w:szCs w:val="21"/>
        </w:rPr>
      </w:pPr>
      <w:r w:rsidRPr="006013FF">
        <w:rPr>
          <w:rFonts w:ascii="宋体" w:hAnsi="宋体"/>
          <w:szCs w:val="21"/>
        </w:rPr>
        <w:t xml:space="preserve">2. </w:t>
      </w:r>
      <w:r w:rsidRPr="006013FF">
        <w:rPr>
          <w:rFonts w:ascii="宋体" w:hAnsi="宋体" w:hint="eastAsia"/>
          <w:szCs w:val="21"/>
        </w:rPr>
        <w:t>考核知识点</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常见软弱土和不良土类别及工程特性；地基处理方法分类及适用范围；地基处理方法选用原则。</w:t>
      </w:r>
    </w:p>
    <w:p w:rsidR="009804FA" w:rsidRPr="006013FF" w:rsidRDefault="009804FA" w:rsidP="006013FF">
      <w:pPr>
        <w:jc w:val="left"/>
        <w:rPr>
          <w:rFonts w:ascii="宋体"/>
          <w:szCs w:val="21"/>
        </w:rPr>
      </w:pPr>
      <w:r w:rsidRPr="006013FF">
        <w:rPr>
          <w:rFonts w:ascii="宋体" w:hAnsi="宋体"/>
          <w:szCs w:val="21"/>
        </w:rPr>
        <w:t xml:space="preserve">3. </w:t>
      </w:r>
      <w:r w:rsidRPr="006013FF">
        <w:rPr>
          <w:rFonts w:ascii="宋体" w:hAnsi="宋体" w:hint="eastAsia"/>
          <w:szCs w:val="21"/>
        </w:rPr>
        <w:t>考核要求</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1</w:t>
      </w:r>
      <w:r w:rsidRPr="006013FF">
        <w:rPr>
          <w:rFonts w:ascii="宋体" w:hAnsi="宋体" w:hint="eastAsia"/>
          <w:szCs w:val="21"/>
        </w:rPr>
        <w:t>）识记：地基处理的目的和意义；地基处理技术发展。</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2</w:t>
      </w:r>
      <w:r w:rsidRPr="006013FF">
        <w:rPr>
          <w:rFonts w:ascii="宋体" w:hAnsi="宋体" w:hint="eastAsia"/>
          <w:szCs w:val="21"/>
        </w:rPr>
        <w:t>）理解：常见软弱土和不良土的分类及特性；地基处理方法分类及适用范围；地基承载力表达式。</w:t>
      </w:r>
    </w:p>
    <w:p w:rsidR="009804FA"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3</w:t>
      </w:r>
      <w:r w:rsidRPr="006013FF">
        <w:rPr>
          <w:rFonts w:ascii="宋体" w:hAnsi="宋体" w:hint="eastAsia"/>
          <w:szCs w:val="21"/>
        </w:rPr>
        <w:t>）综合应用：地基处理方法的选用及规划程序</w:t>
      </w:r>
    </w:p>
    <w:p w:rsidR="009804FA" w:rsidRPr="006013FF" w:rsidRDefault="009804FA" w:rsidP="006013FF">
      <w:pPr>
        <w:jc w:val="left"/>
        <w:rPr>
          <w:rFonts w:ascii="宋体"/>
          <w:szCs w:val="21"/>
        </w:rPr>
      </w:pPr>
    </w:p>
    <w:p w:rsidR="009804FA" w:rsidRPr="006013FF" w:rsidRDefault="009804FA" w:rsidP="006013FF">
      <w:pPr>
        <w:jc w:val="left"/>
        <w:rPr>
          <w:rFonts w:ascii="宋体"/>
          <w:b/>
          <w:szCs w:val="21"/>
        </w:rPr>
      </w:pPr>
      <w:r w:rsidRPr="006013FF">
        <w:rPr>
          <w:rFonts w:ascii="宋体" w:hAnsi="宋体" w:hint="eastAsia"/>
          <w:b/>
          <w:szCs w:val="21"/>
        </w:rPr>
        <w:t>第</w:t>
      </w:r>
      <w:r w:rsidRPr="006013FF">
        <w:rPr>
          <w:rFonts w:ascii="宋体" w:hAnsi="宋体"/>
          <w:b/>
          <w:szCs w:val="21"/>
        </w:rPr>
        <w:t>2</w:t>
      </w:r>
      <w:r w:rsidRPr="006013FF">
        <w:rPr>
          <w:rFonts w:ascii="宋体" w:hAnsi="宋体" w:hint="eastAsia"/>
          <w:b/>
          <w:szCs w:val="21"/>
        </w:rPr>
        <w:t>章</w:t>
      </w:r>
      <w:r w:rsidRPr="006013FF">
        <w:rPr>
          <w:rFonts w:ascii="宋体" w:hAnsi="宋体"/>
          <w:b/>
          <w:szCs w:val="21"/>
        </w:rPr>
        <w:t xml:space="preserve"> </w:t>
      </w:r>
      <w:r w:rsidRPr="006013FF">
        <w:rPr>
          <w:rFonts w:ascii="宋体" w:hAnsi="宋体" w:hint="eastAsia"/>
          <w:b/>
          <w:szCs w:val="21"/>
        </w:rPr>
        <w:t>复合地基理论概要</w:t>
      </w:r>
    </w:p>
    <w:p w:rsidR="009804FA" w:rsidRPr="006013FF" w:rsidRDefault="009804FA" w:rsidP="006013FF">
      <w:pPr>
        <w:jc w:val="left"/>
        <w:rPr>
          <w:rFonts w:ascii="宋体"/>
          <w:szCs w:val="21"/>
        </w:rPr>
      </w:pPr>
      <w:r w:rsidRPr="006013FF">
        <w:rPr>
          <w:rFonts w:ascii="宋体" w:hAnsi="宋体"/>
          <w:szCs w:val="21"/>
        </w:rPr>
        <w:t>1</w:t>
      </w:r>
      <w:r w:rsidRPr="006013FF">
        <w:rPr>
          <w:rFonts w:ascii="宋体" w:hAnsi="宋体" w:hint="eastAsia"/>
          <w:szCs w:val="21"/>
        </w:rPr>
        <w:t>、学习目的和要求</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通过本章的学习，了解复合地基的基本概念和分类；掌握桩体复合承载力计算方法、复合地基沉降计算方法；理解桩体复合地基性状影响因素。</w:t>
      </w:r>
    </w:p>
    <w:p w:rsidR="009804FA" w:rsidRPr="006013FF" w:rsidRDefault="009804FA" w:rsidP="006013FF">
      <w:pPr>
        <w:jc w:val="left"/>
        <w:rPr>
          <w:rFonts w:ascii="宋体"/>
          <w:szCs w:val="21"/>
        </w:rPr>
      </w:pPr>
      <w:r w:rsidRPr="006013FF">
        <w:rPr>
          <w:rFonts w:ascii="宋体" w:hAnsi="宋体"/>
          <w:szCs w:val="21"/>
        </w:rPr>
        <w:t xml:space="preserve">2. </w:t>
      </w:r>
      <w:r w:rsidRPr="006013FF">
        <w:rPr>
          <w:rFonts w:ascii="宋体" w:hAnsi="宋体" w:hint="eastAsia"/>
          <w:szCs w:val="21"/>
        </w:rPr>
        <w:t>考核知识点</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复合地基定义及分类；桩体复合承载力计算；复合地基沉降计算；基础刚度和垫层对桩体复合地基性状影响规律。</w:t>
      </w:r>
    </w:p>
    <w:p w:rsidR="009804FA" w:rsidRPr="006013FF" w:rsidRDefault="009804FA" w:rsidP="006013FF">
      <w:pPr>
        <w:jc w:val="left"/>
        <w:rPr>
          <w:rFonts w:ascii="宋体"/>
          <w:szCs w:val="21"/>
        </w:rPr>
      </w:pPr>
      <w:r w:rsidRPr="006013FF">
        <w:rPr>
          <w:rFonts w:ascii="宋体" w:hAnsi="宋体"/>
          <w:szCs w:val="21"/>
        </w:rPr>
        <w:t xml:space="preserve">3. </w:t>
      </w:r>
      <w:r w:rsidRPr="006013FF">
        <w:rPr>
          <w:rFonts w:ascii="宋体" w:hAnsi="宋体" w:hint="eastAsia"/>
          <w:szCs w:val="21"/>
        </w:rPr>
        <w:t>考核要求</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1</w:t>
      </w:r>
      <w:r w:rsidRPr="006013FF">
        <w:rPr>
          <w:rFonts w:ascii="宋体" w:hAnsi="宋体" w:hint="eastAsia"/>
          <w:szCs w:val="21"/>
        </w:rPr>
        <w:t>）识记：复合地基的概念。</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2</w:t>
      </w:r>
      <w:r w:rsidRPr="006013FF">
        <w:rPr>
          <w:rFonts w:ascii="宋体" w:hAnsi="宋体" w:hint="eastAsia"/>
          <w:szCs w:val="21"/>
        </w:rPr>
        <w:t>）理解：复合地基的本质；基础刚度和垫层对桩体复合地基性状影响规律。</w:t>
      </w:r>
    </w:p>
    <w:p w:rsidR="009804FA"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3</w:t>
      </w:r>
      <w:r w:rsidRPr="006013FF">
        <w:rPr>
          <w:rFonts w:ascii="宋体" w:hAnsi="宋体" w:hint="eastAsia"/>
          <w:szCs w:val="21"/>
        </w:rPr>
        <w:t>）简单应用：桩体复合承载力计算；复合地基沉降计算。</w:t>
      </w:r>
    </w:p>
    <w:p w:rsidR="009804FA" w:rsidRPr="006013FF" w:rsidRDefault="009804FA" w:rsidP="006013FF">
      <w:pPr>
        <w:jc w:val="left"/>
        <w:rPr>
          <w:rFonts w:ascii="宋体"/>
          <w:szCs w:val="21"/>
        </w:rPr>
      </w:pPr>
    </w:p>
    <w:p w:rsidR="009804FA" w:rsidRPr="006013FF" w:rsidRDefault="009804FA" w:rsidP="006013FF">
      <w:pPr>
        <w:jc w:val="left"/>
        <w:rPr>
          <w:rFonts w:ascii="宋体"/>
          <w:b/>
          <w:szCs w:val="21"/>
        </w:rPr>
      </w:pPr>
      <w:r w:rsidRPr="006013FF">
        <w:rPr>
          <w:rFonts w:ascii="宋体" w:hAnsi="宋体" w:hint="eastAsia"/>
          <w:b/>
          <w:szCs w:val="21"/>
        </w:rPr>
        <w:t>第</w:t>
      </w:r>
      <w:r w:rsidRPr="006013FF">
        <w:rPr>
          <w:rFonts w:ascii="宋体" w:hAnsi="宋体"/>
          <w:b/>
          <w:szCs w:val="21"/>
        </w:rPr>
        <w:t>3</w:t>
      </w:r>
      <w:r w:rsidRPr="006013FF">
        <w:rPr>
          <w:rFonts w:ascii="宋体" w:hAnsi="宋体" w:hint="eastAsia"/>
          <w:b/>
          <w:szCs w:val="21"/>
        </w:rPr>
        <w:t>章</w:t>
      </w:r>
      <w:r w:rsidRPr="006013FF">
        <w:rPr>
          <w:rFonts w:ascii="宋体" w:hAnsi="宋体"/>
          <w:b/>
          <w:szCs w:val="21"/>
        </w:rPr>
        <w:t xml:space="preserve"> </w:t>
      </w:r>
      <w:r w:rsidRPr="006013FF">
        <w:rPr>
          <w:rFonts w:ascii="宋体" w:hAnsi="宋体" w:hint="eastAsia"/>
          <w:b/>
          <w:szCs w:val="21"/>
        </w:rPr>
        <w:t>振密、挤密</w:t>
      </w:r>
    </w:p>
    <w:p w:rsidR="009804FA" w:rsidRPr="006013FF" w:rsidRDefault="009804FA" w:rsidP="006013FF">
      <w:pPr>
        <w:jc w:val="left"/>
        <w:rPr>
          <w:rFonts w:ascii="宋体"/>
          <w:szCs w:val="21"/>
        </w:rPr>
      </w:pPr>
      <w:r w:rsidRPr="006013FF">
        <w:rPr>
          <w:rFonts w:ascii="宋体" w:hAnsi="宋体"/>
          <w:szCs w:val="21"/>
        </w:rPr>
        <w:t>1</w:t>
      </w:r>
      <w:r w:rsidRPr="006013FF">
        <w:rPr>
          <w:rFonts w:ascii="宋体" w:hAnsi="宋体" w:hint="eastAsia"/>
          <w:szCs w:val="21"/>
        </w:rPr>
        <w:t>、学习目的和要求</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通过本章的学习，理解振密、挤密法的加固机理、适用范围及主要地基处理方法，强夯法基本概念；掌握挤密碎石桩法及土桩、灰土桩和夯实水泥土桩法的设计计算；了解孔内夯扩法。</w:t>
      </w:r>
    </w:p>
    <w:p w:rsidR="009804FA" w:rsidRPr="006013FF" w:rsidRDefault="009804FA" w:rsidP="006013FF">
      <w:pPr>
        <w:jc w:val="left"/>
        <w:rPr>
          <w:rFonts w:ascii="宋体"/>
          <w:szCs w:val="21"/>
        </w:rPr>
      </w:pPr>
      <w:r w:rsidRPr="006013FF">
        <w:rPr>
          <w:rFonts w:ascii="宋体" w:hAnsi="宋体"/>
          <w:szCs w:val="21"/>
        </w:rPr>
        <w:t xml:space="preserve">2. </w:t>
      </w:r>
      <w:r w:rsidRPr="006013FF">
        <w:rPr>
          <w:rFonts w:ascii="宋体" w:hAnsi="宋体" w:hint="eastAsia"/>
          <w:szCs w:val="21"/>
        </w:rPr>
        <w:t>考核知识点</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振密、挤密法的加固机理、适用范围及主要地基处理方法；强夯法基本概念；挤密碎石桩法及土桩、灰土桩和夯实水泥土桩法的设计计算。</w:t>
      </w:r>
    </w:p>
    <w:p w:rsidR="009804FA" w:rsidRPr="006013FF" w:rsidRDefault="009804FA" w:rsidP="006013FF">
      <w:pPr>
        <w:jc w:val="left"/>
        <w:rPr>
          <w:rFonts w:ascii="宋体"/>
          <w:szCs w:val="21"/>
        </w:rPr>
      </w:pPr>
      <w:r w:rsidRPr="006013FF">
        <w:rPr>
          <w:rFonts w:ascii="宋体" w:hAnsi="宋体"/>
          <w:szCs w:val="21"/>
        </w:rPr>
        <w:t xml:space="preserve">3. </w:t>
      </w:r>
      <w:r w:rsidRPr="006013FF">
        <w:rPr>
          <w:rFonts w:ascii="宋体" w:hAnsi="宋体" w:hint="eastAsia"/>
          <w:szCs w:val="21"/>
        </w:rPr>
        <w:t>考核要求</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1</w:t>
      </w:r>
      <w:r w:rsidRPr="006013FF">
        <w:rPr>
          <w:rFonts w:ascii="宋体" w:hAnsi="宋体" w:hint="eastAsia"/>
          <w:szCs w:val="21"/>
        </w:rPr>
        <w:t>）识记：孔内夯扩法的概念。</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2</w:t>
      </w:r>
      <w:r w:rsidRPr="006013FF">
        <w:rPr>
          <w:rFonts w:ascii="宋体" w:hAnsi="宋体" w:hint="eastAsia"/>
          <w:szCs w:val="21"/>
        </w:rPr>
        <w:t>）理解：振密、挤密法的加固机理、适用范围及主要地基处理方法；强夯法基本概念。</w:t>
      </w:r>
    </w:p>
    <w:p w:rsidR="009804FA"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3</w:t>
      </w:r>
      <w:r w:rsidRPr="006013FF">
        <w:rPr>
          <w:rFonts w:ascii="宋体" w:hAnsi="宋体" w:hint="eastAsia"/>
          <w:szCs w:val="21"/>
        </w:rPr>
        <w:t>）简单应用：挤密碎石桩法及土桩、灰土桩和夯实水泥土桩法的设计计算。</w:t>
      </w:r>
    </w:p>
    <w:p w:rsidR="009804FA" w:rsidRPr="006013FF" w:rsidRDefault="009804FA" w:rsidP="006013FF">
      <w:pPr>
        <w:jc w:val="left"/>
        <w:rPr>
          <w:rFonts w:ascii="宋体"/>
          <w:szCs w:val="21"/>
        </w:rPr>
      </w:pPr>
    </w:p>
    <w:p w:rsidR="009804FA" w:rsidRPr="006013FF" w:rsidRDefault="009804FA" w:rsidP="006013FF">
      <w:pPr>
        <w:jc w:val="left"/>
        <w:rPr>
          <w:rFonts w:ascii="宋体"/>
          <w:b/>
          <w:szCs w:val="21"/>
        </w:rPr>
      </w:pPr>
      <w:r w:rsidRPr="006013FF">
        <w:rPr>
          <w:rFonts w:ascii="宋体" w:hAnsi="宋体" w:hint="eastAsia"/>
          <w:b/>
          <w:szCs w:val="21"/>
        </w:rPr>
        <w:t>第</w:t>
      </w:r>
      <w:r w:rsidRPr="006013FF">
        <w:rPr>
          <w:rFonts w:ascii="宋体" w:hAnsi="宋体"/>
          <w:b/>
          <w:szCs w:val="21"/>
        </w:rPr>
        <w:t>4</w:t>
      </w:r>
      <w:r w:rsidRPr="006013FF">
        <w:rPr>
          <w:rFonts w:ascii="宋体" w:hAnsi="宋体" w:hint="eastAsia"/>
          <w:b/>
          <w:szCs w:val="21"/>
        </w:rPr>
        <w:t>章</w:t>
      </w:r>
      <w:r w:rsidRPr="006013FF">
        <w:rPr>
          <w:rFonts w:ascii="宋体" w:hAnsi="宋体"/>
          <w:b/>
          <w:szCs w:val="21"/>
        </w:rPr>
        <w:t xml:space="preserve"> </w:t>
      </w:r>
      <w:r w:rsidRPr="006013FF">
        <w:rPr>
          <w:rFonts w:ascii="宋体" w:hAnsi="宋体" w:hint="eastAsia"/>
          <w:b/>
          <w:szCs w:val="21"/>
        </w:rPr>
        <w:t>置换</w:t>
      </w:r>
    </w:p>
    <w:p w:rsidR="009804FA" w:rsidRPr="006013FF" w:rsidRDefault="009804FA" w:rsidP="006013FF">
      <w:pPr>
        <w:jc w:val="left"/>
        <w:rPr>
          <w:rFonts w:ascii="宋体"/>
          <w:szCs w:val="21"/>
        </w:rPr>
      </w:pPr>
      <w:r w:rsidRPr="006013FF">
        <w:rPr>
          <w:rFonts w:ascii="宋体" w:hAnsi="宋体"/>
          <w:szCs w:val="21"/>
        </w:rPr>
        <w:t>1</w:t>
      </w:r>
      <w:r w:rsidRPr="006013FF">
        <w:rPr>
          <w:rFonts w:ascii="宋体" w:hAnsi="宋体" w:hint="eastAsia"/>
          <w:szCs w:val="21"/>
        </w:rPr>
        <w:t>、学习目的和要求</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通过本章的学习，理解置换法加固地基的机理、应用范围及主要地基处理方法；掌握换土垫层法及石灰桩法的设计计算；了解强夯置换法和</w:t>
      </w:r>
      <w:r w:rsidRPr="006013FF">
        <w:rPr>
          <w:rFonts w:ascii="宋体" w:hAnsi="宋体"/>
          <w:szCs w:val="21"/>
        </w:rPr>
        <w:t>EPS</w:t>
      </w:r>
      <w:r w:rsidRPr="006013FF">
        <w:rPr>
          <w:rFonts w:ascii="宋体" w:hAnsi="宋体" w:hint="eastAsia"/>
          <w:szCs w:val="21"/>
        </w:rPr>
        <w:t>超轻质料填土法。</w:t>
      </w:r>
    </w:p>
    <w:p w:rsidR="009804FA" w:rsidRPr="006013FF" w:rsidRDefault="009804FA" w:rsidP="006013FF">
      <w:pPr>
        <w:jc w:val="left"/>
        <w:rPr>
          <w:rFonts w:ascii="宋体"/>
          <w:szCs w:val="21"/>
        </w:rPr>
      </w:pPr>
      <w:r w:rsidRPr="006013FF">
        <w:rPr>
          <w:rFonts w:ascii="宋体" w:hAnsi="宋体"/>
          <w:szCs w:val="21"/>
        </w:rPr>
        <w:t xml:space="preserve">2. </w:t>
      </w:r>
      <w:r w:rsidRPr="006013FF">
        <w:rPr>
          <w:rFonts w:ascii="宋体" w:hAnsi="宋体" w:hint="eastAsia"/>
          <w:szCs w:val="21"/>
        </w:rPr>
        <w:t>考核知识点</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置换法的加固机理、适用范围及主要地基处理方法；强夯置换法；换土垫层法及石灰桩法的设计计算；</w:t>
      </w:r>
      <w:r w:rsidRPr="006013FF">
        <w:rPr>
          <w:rFonts w:ascii="宋体" w:hAnsi="宋体"/>
          <w:szCs w:val="21"/>
        </w:rPr>
        <w:t xml:space="preserve"> EPS</w:t>
      </w:r>
      <w:r w:rsidRPr="006013FF">
        <w:rPr>
          <w:rFonts w:ascii="宋体" w:hAnsi="宋体" w:hint="eastAsia"/>
          <w:szCs w:val="21"/>
        </w:rPr>
        <w:t>超轻质料填土法。</w:t>
      </w:r>
    </w:p>
    <w:p w:rsidR="009804FA" w:rsidRPr="006013FF" w:rsidRDefault="009804FA" w:rsidP="006013FF">
      <w:pPr>
        <w:jc w:val="left"/>
        <w:rPr>
          <w:rFonts w:ascii="宋体"/>
          <w:szCs w:val="21"/>
        </w:rPr>
      </w:pPr>
      <w:r w:rsidRPr="006013FF">
        <w:rPr>
          <w:rFonts w:ascii="宋体" w:hAnsi="宋体"/>
          <w:szCs w:val="21"/>
        </w:rPr>
        <w:t xml:space="preserve">3. </w:t>
      </w:r>
      <w:r w:rsidRPr="006013FF">
        <w:rPr>
          <w:rFonts w:ascii="宋体" w:hAnsi="宋体" w:hint="eastAsia"/>
          <w:szCs w:val="21"/>
        </w:rPr>
        <w:t>考核要求</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1</w:t>
      </w:r>
      <w:r w:rsidRPr="006013FF">
        <w:rPr>
          <w:rFonts w:ascii="宋体" w:hAnsi="宋体" w:hint="eastAsia"/>
          <w:szCs w:val="21"/>
        </w:rPr>
        <w:t>）识记：</w:t>
      </w:r>
      <w:r w:rsidRPr="006013FF">
        <w:rPr>
          <w:rFonts w:ascii="宋体" w:hAnsi="宋体"/>
          <w:szCs w:val="21"/>
        </w:rPr>
        <w:t>EPS</w:t>
      </w:r>
      <w:r w:rsidRPr="006013FF">
        <w:rPr>
          <w:rFonts w:ascii="宋体" w:hAnsi="宋体" w:hint="eastAsia"/>
          <w:szCs w:val="21"/>
        </w:rPr>
        <w:t>超轻质料填土法。</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2</w:t>
      </w:r>
      <w:r w:rsidRPr="006013FF">
        <w:rPr>
          <w:rFonts w:ascii="宋体" w:hAnsi="宋体" w:hint="eastAsia"/>
          <w:szCs w:val="21"/>
        </w:rPr>
        <w:t>）理解：置换法的加固机理、适用范围及主要地基处理方法；强夯置换法基本概念。</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3</w:t>
      </w:r>
      <w:r w:rsidRPr="006013FF">
        <w:rPr>
          <w:rFonts w:ascii="宋体" w:hAnsi="宋体" w:hint="eastAsia"/>
          <w:szCs w:val="21"/>
        </w:rPr>
        <w:t>）简单应用：换土垫层法及石灰桩法的设计计算。</w:t>
      </w:r>
    </w:p>
    <w:p w:rsidR="009804FA"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4</w:t>
      </w:r>
      <w:r w:rsidRPr="006013FF">
        <w:rPr>
          <w:rFonts w:ascii="宋体" w:hAnsi="宋体" w:hint="eastAsia"/>
          <w:szCs w:val="21"/>
        </w:rPr>
        <w:t>）综合应用：强夯置换法和强夯法的异同之处。</w:t>
      </w:r>
    </w:p>
    <w:p w:rsidR="009804FA" w:rsidRPr="006013FF" w:rsidRDefault="009804FA" w:rsidP="006013FF">
      <w:pPr>
        <w:jc w:val="left"/>
        <w:rPr>
          <w:rFonts w:ascii="宋体"/>
          <w:szCs w:val="21"/>
        </w:rPr>
      </w:pPr>
    </w:p>
    <w:p w:rsidR="009804FA" w:rsidRPr="006013FF" w:rsidRDefault="009804FA" w:rsidP="006013FF">
      <w:pPr>
        <w:jc w:val="left"/>
        <w:rPr>
          <w:rFonts w:ascii="宋体"/>
          <w:b/>
          <w:szCs w:val="21"/>
        </w:rPr>
      </w:pPr>
      <w:r w:rsidRPr="006013FF">
        <w:rPr>
          <w:rFonts w:ascii="宋体" w:hAnsi="宋体" w:hint="eastAsia"/>
          <w:b/>
          <w:szCs w:val="21"/>
        </w:rPr>
        <w:t>第</w:t>
      </w:r>
      <w:r w:rsidRPr="006013FF">
        <w:rPr>
          <w:rFonts w:ascii="宋体" w:hAnsi="宋体"/>
          <w:b/>
          <w:szCs w:val="21"/>
        </w:rPr>
        <w:t>5</w:t>
      </w:r>
      <w:r w:rsidRPr="006013FF">
        <w:rPr>
          <w:rFonts w:ascii="宋体" w:hAnsi="宋体" w:hint="eastAsia"/>
          <w:b/>
          <w:szCs w:val="21"/>
        </w:rPr>
        <w:t>章</w:t>
      </w:r>
      <w:r w:rsidRPr="006013FF">
        <w:rPr>
          <w:rFonts w:ascii="宋体" w:hAnsi="宋体"/>
          <w:b/>
          <w:szCs w:val="21"/>
        </w:rPr>
        <w:t xml:space="preserve"> </w:t>
      </w:r>
      <w:r w:rsidRPr="006013FF">
        <w:rPr>
          <w:rFonts w:ascii="宋体" w:hAnsi="宋体" w:hint="eastAsia"/>
          <w:b/>
          <w:szCs w:val="21"/>
        </w:rPr>
        <w:t>排水固结</w:t>
      </w:r>
    </w:p>
    <w:p w:rsidR="009804FA" w:rsidRPr="006013FF" w:rsidRDefault="009804FA" w:rsidP="006013FF">
      <w:pPr>
        <w:jc w:val="left"/>
        <w:rPr>
          <w:rFonts w:ascii="宋体"/>
          <w:szCs w:val="21"/>
        </w:rPr>
      </w:pPr>
      <w:r w:rsidRPr="006013FF">
        <w:rPr>
          <w:rFonts w:ascii="宋体" w:hAnsi="宋体"/>
          <w:szCs w:val="21"/>
        </w:rPr>
        <w:t>1</w:t>
      </w:r>
      <w:r w:rsidRPr="006013FF">
        <w:rPr>
          <w:rFonts w:ascii="宋体" w:hAnsi="宋体" w:hint="eastAsia"/>
          <w:szCs w:val="21"/>
        </w:rPr>
        <w:t>、学习目的和要求</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通过本章的学习，理解排水固结法分类及加固地基的机理；掌握排水固结法加固原理和计算理论、堆载预压法的设计计算方法；了解真空预压法和降低地下水位法。</w:t>
      </w:r>
    </w:p>
    <w:p w:rsidR="009804FA" w:rsidRPr="006013FF" w:rsidRDefault="009804FA" w:rsidP="006013FF">
      <w:pPr>
        <w:jc w:val="left"/>
        <w:rPr>
          <w:rFonts w:ascii="宋体"/>
          <w:szCs w:val="21"/>
        </w:rPr>
      </w:pPr>
      <w:r w:rsidRPr="006013FF">
        <w:rPr>
          <w:rFonts w:ascii="宋体" w:hAnsi="宋体"/>
          <w:szCs w:val="21"/>
        </w:rPr>
        <w:t xml:space="preserve">2. </w:t>
      </w:r>
      <w:r w:rsidRPr="006013FF">
        <w:rPr>
          <w:rFonts w:ascii="宋体" w:hAnsi="宋体" w:hint="eastAsia"/>
          <w:szCs w:val="21"/>
        </w:rPr>
        <w:t>考核知识点</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排水固结法的概念、分类及加固机理；排水固结法加固原理和计算理论；堆载预压法的设计计算；真空预压法和降低地下水位法。</w:t>
      </w:r>
    </w:p>
    <w:p w:rsidR="009804FA" w:rsidRPr="006013FF" w:rsidRDefault="009804FA" w:rsidP="006013FF">
      <w:pPr>
        <w:jc w:val="left"/>
        <w:rPr>
          <w:rFonts w:ascii="宋体"/>
          <w:szCs w:val="21"/>
        </w:rPr>
      </w:pPr>
      <w:r w:rsidRPr="006013FF">
        <w:rPr>
          <w:rFonts w:ascii="宋体" w:hAnsi="宋体"/>
          <w:szCs w:val="21"/>
        </w:rPr>
        <w:t xml:space="preserve">3. </w:t>
      </w:r>
      <w:r w:rsidRPr="006013FF">
        <w:rPr>
          <w:rFonts w:ascii="宋体" w:hAnsi="宋体" w:hint="eastAsia"/>
          <w:szCs w:val="21"/>
        </w:rPr>
        <w:t>考核要求</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1</w:t>
      </w:r>
      <w:r w:rsidRPr="006013FF">
        <w:rPr>
          <w:rFonts w:ascii="宋体" w:hAnsi="宋体" w:hint="eastAsia"/>
          <w:szCs w:val="21"/>
        </w:rPr>
        <w:t>）识记：真空预压法和降低地下水位法。</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2</w:t>
      </w:r>
      <w:r w:rsidRPr="006013FF">
        <w:rPr>
          <w:rFonts w:ascii="宋体" w:hAnsi="宋体" w:hint="eastAsia"/>
          <w:szCs w:val="21"/>
        </w:rPr>
        <w:t>）理解：排水固结法的概念、分类及加固机理。</w:t>
      </w:r>
    </w:p>
    <w:p w:rsidR="009804FA"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3</w:t>
      </w:r>
      <w:r w:rsidRPr="006013FF">
        <w:rPr>
          <w:rFonts w:ascii="宋体" w:hAnsi="宋体" w:hint="eastAsia"/>
          <w:szCs w:val="21"/>
        </w:rPr>
        <w:t>）简单应用：排水固结法计算理论；堆载预压法的设计计算。</w:t>
      </w:r>
    </w:p>
    <w:p w:rsidR="009804FA" w:rsidRPr="006013FF" w:rsidRDefault="009804FA" w:rsidP="006013FF">
      <w:pPr>
        <w:jc w:val="left"/>
        <w:rPr>
          <w:rFonts w:ascii="宋体"/>
          <w:szCs w:val="21"/>
        </w:rPr>
      </w:pPr>
    </w:p>
    <w:p w:rsidR="009804FA" w:rsidRPr="006013FF" w:rsidRDefault="009804FA" w:rsidP="006013FF">
      <w:pPr>
        <w:jc w:val="left"/>
        <w:rPr>
          <w:rFonts w:ascii="宋体"/>
          <w:b/>
          <w:szCs w:val="21"/>
        </w:rPr>
      </w:pPr>
      <w:r w:rsidRPr="006013FF">
        <w:rPr>
          <w:rFonts w:ascii="宋体" w:hAnsi="宋体" w:hint="eastAsia"/>
          <w:b/>
          <w:szCs w:val="21"/>
        </w:rPr>
        <w:t>第</w:t>
      </w:r>
      <w:r w:rsidRPr="006013FF">
        <w:rPr>
          <w:rFonts w:ascii="宋体" w:hAnsi="宋体"/>
          <w:b/>
          <w:szCs w:val="21"/>
        </w:rPr>
        <w:t>6</w:t>
      </w:r>
      <w:r w:rsidRPr="006013FF">
        <w:rPr>
          <w:rFonts w:ascii="宋体" w:hAnsi="宋体" w:hint="eastAsia"/>
          <w:b/>
          <w:szCs w:val="21"/>
        </w:rPr>
        <w:t>章</w:t>
      </w:r>
      <w:r w:rsidRPr="006013FF">
        <w:rPr>
          <w:rFonts w:ascii="宋体" w:hAnsi="宋体"/>
          <w:b/>
          <w:szCs w:val="21"/>
        </w:rPr>
        <w:t xml:space="preserve"> </w:t>
      </w:r>
      <w:r w:rsidRPr="006013FF">
        <w:rPr>
          <w:rFonts w:ascii="宋体" w:hAnsi="宋体" w:hint="eastAsia"/>
          <w:b/>
          <w:szCs w:val="21"/>
        </w:rPr>
        <w:t>灌入固化物</w:t>
      </w:r>
    </w:p>
    <w:p w:rsidR="009804FA" w:rsidRPr="006013FF" w:rsidRDefault="009804FA" w:rsidP="006013FF">
      <w:pPr>
        <w:jc w:val="left"/>
        <w:rPr>
          <w:rFonts w:ascii="宋体"/>
          <w:szCs w:val="21"/>
        </w:rPr>
      </w:pPr>
      <w:r w:rsidRPr="006013FF">
        <w:rPr>
          <w:rFonts w:ascii="宋体" w:hAnsi="宋体"/>
          <w:szCs w:val="21"/>
        </w:rPr>
        <w:t>1</w:t>
      </w:r>
      <w:r w:rsidRPr="006013FF">
        <w:rPr>
          <w:rFonts w:ascii="宋体" w:hAnsi="宋体" w:hint="eastAsia"/>
          <w:szCs w:val="21"/>
        </w:rPr>
        <w:t>、学习目的和要求</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通过本章的学习，理解灌入固化物加固地基的机理以及常见处理方法；掌握水泥搅拌桩复合地基加固机理及设计计算方法；了解高压喷射注浆法以及灌浆法的基本概念、加固机理及适用范围。</w:t>
      </w:r>
    </w:p>
    <w:p w:rsidR="009804FA" w:rsidRPr="006013FF" w:rsidRDefault="009804FA" w:rsidP="006013FF">
      <w:pPr>
        <w:jc w:val="left"/>
        <w:rPr>
          <w:rFonts w:ascii="宋体"/>
          <w:szCs w:val="21"/>
        </w:rPr>
      </w:pPr>
      <w:r w:rsidRPr="006013FF">
        <w:rPr>
          <w:rFonts w:ascii="宋体" w:hAnsi="宋体"/>
          <w:szCs w:val="21"/>
        </w:rPr>
        <w:t xml:space="preserve">2. </w:t>
      </w:r>
      <w:r w:rsidRPr="006013FF">
        <w:rPr>
          <w:rFonts w:ascii="宋体" w:hAnsi="宋体" w:hint="eastAsia"/>
          <w:szCs w:val="21"/>
        </w:rPr>
        <w:t>考核知识点</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灌入固化物加固地基的机理以及常见处理方法；深层搅拌法加固机理、分类和适用范围；水泥土的基本特性；深层搅拌桩复合地基设计；高压喷射注浆法加固机理、分类和适用范围；灌浆法的概念和分类。</w:t>
      </w:r>
    </w:p>
    <w:p w:rsidR="009804FA" w:rsidRPr="006013FF" w:rsidRDefault="009804FA" w:rsidP="006013FF">
      <w:pPr>
        <w:jc w:val="left"/>
        <w:rPr>
          <w:rFonts w:ascii="宋体"/>
          <w:szCs w:val="21"/>
        </w:rPr>
      </w:pPr>
      <w:r w:rsidRPr="006013FF">
        <w:rPr>
          <w:rFonts w:ascii="宋体" w:hAnsi="宋体"/>
          <w:szCs w:val="21"/>
        </w:rPr>
        <w:t xml:space="preserve">3. </w:t>
      </w:r>
      <w:r w:rsidRPr="006013FF">
        <w:rPr>
          <w:rFonts w:ascii="宋体" w:hAnsi="宋体" w:hint="eastAsia"/>
          <w:szCs w:val="21"/>
        </w:rPr>
        <w:t>考核要求</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1</w:t>
      </w:r>
      <w:r w:rsidRPr="006013FF">
        <w:rPr>
          <w:rFonts w:ascii="宋体" w:hAnsi="宋体" w:hint="eastAsia"/>
          <w:szCs w:val="21"/>
        </w:rPr>
        <w:t>）识记：高压喷射注浆法加固机理、分类和适用范围；灌浆法的概念和分类。</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2</w:t>
      </w:r>
      <w:r w:rsidRPr="006013FF">
        <w:rPr>
          <w:rFonts w:ascii="宋体" w:hAnsi="宋体" w:hint="eastAsia"/>
          <w:szCs w:val="21"/>
        </w:rPr>
        <w:t>）理解：灌入固化物加固地基的机理以及常见处理方法；深层搅拌法加固机理、分类和适用范围；水泥土的基本特性。</w:t>
      </w:r>
    </w:p>
    <w:p w:rsidR="009804FA"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3</w:t>
      </w:r>
      <w:r w:rsidRPr="006013FF">
        <w:rPr>
          <w:rFonts w:ascii="宋体" w:hAnsi="宋体" w:hint="eastAsia"/>
          <w:szCs w:val="21"/>
        </w:rPr>
        <w:t>）简单应用：深层搅拌桩复合地基设计。</w:t>
      </w:r>
    </w:p>
    <w:p w:rsidR="009804FA" w:rsidRPr="006013FF" w:rsidRDefault="009804FA" w:rsidP="006013FF">
      <w:pPr>
        <w:jc w:val="left"/>
        <w:rPr>
          <w:rFonts w:ascii="宋体"/>
          <w:szCs w:val="21"/>
        </w:rPr>
      </w:pPr>
    </w:p>
    <w:p w:rsidR="009804FA" w:rsidRPr="006013FF" w:rsidRDefault="009804FA" w:rsidP="006013FF">
      <w:pPr>
        <w:jc w:val="left"/>
        <w:rPr>
          <w:rFonts w:ascii="宋体"/>
          <w:b/>
          <w:szCs w:val="21"/>
        </w:rPr>
      </w:pPr>
      <w:r w:rsidRPr="006013FF">
        <w:rPr>
          <w:rFonts w:ascii="宋体" w:hAnsi="宋体" w:hint="eastAsia"/>
          <w:b/>
          <w:szCs w:val="21"/>
        </w:rPr>
        <w:t>第</w:t>
      </w:r>
      <w:r w:rsidRPr="006013FF">
        <w:rPr>
          <w:rFonts w:ascii="宋体" w:hAnsi="宋体"/>
          <w:b/>
          <w:szCs w:val="21"/>
        </w:rPr>
        <w:t>7</w:t>
      </w:r>
      <w:r w:rsidRPr="006013FF">
        <w:rPr>
          <w:rFonts w:ascii="宋体" w:hAnsi="宋体" w:hint="eastAsia"/>
          <w:b/>
          <w:szCs w:val="21"/>
        </w:rPr>
        <w:t>章</w:t>
      </w:r>
      <w:r w:rsidRPr="006013FF">
        <w:rPr>
          <w:rFonts w:ascii="宋体" w:hAnsi="宋体"/>
          <w:b/>
          <w:szCs w:val="21"/>
        </w:rPr>
        <w:t xml:space="preserve"> </w:t>
      </w:r>
      <w:r w:rsidRPr="006013FF">
        <w:rPr>
          <w:rFonts w:ascii="宋体" w:hAnsi="宋体" w:hint="eastAsia"/>
          <w:b/>
          <w:szCs w:val="21"/>
        </w:rPr>
        <w:t>加筋</w:t>
      </w:r>
    </w:p>
    <w:p w:rsidR="009804FA" w:rsidRPr="006013FF" w:rsidRDefault="009804FA" w:rsidP="006013FF">
      <w:pPr>
        <w:jc w:val="left"/>
        <w:rPr>
          <w:rFonts w:ascii="宋体"/>
          <w:szCs w:val="21"/>
        </w:rPr>
      </w:pPr>
      <w:r w:rsidRPr="006013FF">
        <w:rPr>
          <w:rFonts w:ascii="宋体" w:hAnsi="宋体"/>
          <w:szCs w:val="21"/>
        </w:rPr>
        <w:t>1</w:t>
      </w:r>
      <w:r w:rsidRPr="006013FF">
        <w:rPr>
          <w:rFonts w:ascii="宋体" w:hAnsi="宋体" w:hint="eastAsia"/>
          <w:szCs w:val="21"/>
        </w:rPr>
        <w:t>、学习目的和要求</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通过本章的学习，理解加筋法的基本概念、加筋土垫层加固地基的机理；了解加筋土挡墙法、锚杆和土钉支护、锚定板挡土结构的概念及工程应用；掌握低强度复合地基、刚性桩复合地基以及长短桩复合地基的概念与设计。</w:t>
      </w:r>
    </w:p>
    <w:p w:rsidR="009804FA" w:rsidRPr="006013FF" w:rsidRDefault="009804FA" w:rsidP="006013FF">
      <w:pPr>
        <w:jc w:val="left"/>
        <w:rPr>
          <w:rFonts w:ascii="宋体"/>
          <w:szCs w:val="21"/>
        </w:rPr>
      </w:pPr>
      <w:r w:rsidRPr="006013FF">
        <w:rPr>
          <w:rFonts w:ascii="宋体" w:hAnsi="宋体"/>
          <w:szCs w:val="21"/>
        </w:rPr>
        <w:t xml:space="preserve">2. </w:t>
      </w:r>
      <w:r w:rsidRPr="006013FF">
        <w:rPr>
          <w:rFonts w:ascii="宋体" w:hAnsi="宋体" w:hint="eastAsia"/>
          <w:szCs w:val="21"/>
        </w:rPr>
        <w:t>考核知识点</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加筋法的基本概念；加筋土垫层加固地基的机理；加筋土挡墙法、锚杆和土钉支护、锚定板挡土结构的基本概念；低强度复合地基、刚性桩复合地基以及长短桩复合地基的概念与设计。</w:t>
      </w:r>
    </w:p>
    <w:p w:rsidR="009804FA" w:rsidRPr="006013FF" w:rsidRDefault="009804FA" w:rsidP="006013FF">
      <w:pPr>
        <w:jc w:val="left"/>
        <w:rPr>
          <w:rFonts w:ascii="宋体"/>
          <w:szCs w:val="21"/>
        </w:rPr>
      </w:pPr>
      <w:r w:rsidRPr="006013FF">
        <w:rPr>
          <w:rFonts w:ascii="宋体" w:hAnsi="宋体"/>
          <w:szCs w:val="21"/>
        </w:rPr>
        <w:t xml:space="preserve">3. </w:t>
      </w:r>
      <w:r w:rsidRPr="006013FF">
        <w:rPr>
          <w:rFonts w:ascii="宋体" w:hAnsi="宋体" w:hint="eastAsia"/>
          <w:szCs w:val="21"/>
        </w:rPr>
        <w:t>考核要求</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1</w:t>
      </w:r>
      <w:r w:rsidRPr="006013FF">
        <w:rPr>
          <w:rFonts w:ascii="宋体" w:hAnsi="宋体" w:hint="eastAsia"/>
          <w:szCs w:val="21"/>
        </w:rPr>
        <w:t>）识记：加筋土挡墙法、锚杆和土钉支护、锚定板挡土结构的概念及工程应用。</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2</w:t>
      </w:r>
      <w:r w:rsidRPr="006013FF">
        <w:rPr>
          <w:rFonts w:ascii="宋体" w:hAnsi="宋体" w:hint="eastAsia"/>
          <w:szCs w:val="21"/>
        </w:rPr>
        <w:t>）理解：加筋法的基本概念、加筋土垫层加固地基的机理；低强度复合地基、刚性桩复合地基以及长短桩复合地基的概念。</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3</w:t>
      </w:r>
      <w:r w:rsidRPr="006013FF">
        <w:rPr>
          <w:rFonts w:ascii="宋体" w:hAnsi="宋体" w:hint="eastAsia"/>
          <w:szCs w:val="21"/>
        </w:rPr>
        <w:t>）简单应用：低强度复合地基、刚性桩复合地基以及长短桩复合地基的设计计算。</w:t>
      </w:r>
    </w:p>
    <w:p w:rsidR="009804FA"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4</w:t>
      </w:r>
      <w:r w:rsidRPr="006013FF">
        <w:rPr>
          <w:rFonts w:ascii="宋体" w:hAnsi="宋体" w:hint="eastAsia"/>
          <w:szCs w:val="21"/>
        </w:rPr>
        <w:t>）综合应用：低强度复合地基、刚性桩复合地基以及长短桩复合地基的基本概念及异同点。</w:t>
      </w:r>
    </w:p>
    <w:p w:rsidR="009804FA" w:rsidRPr="006013FF" w:rsidRDefault="009804FA" w:rsidP="006013FF">
      <w:pPr>
        <w:jc w:val="left"/>
        <w:rPr>
          <w:rFonts w:ascii="宋体"/>
          <w:szCs w:val="21"/>
        </w:rPr>
      </w:pPr>
    </w:p>
    <w:p w:rsidR="009804FA" w:rsidRPr="006013FF" w:rsidRDefault="009804FA" w:rsidP="006013FF">
      <w:pPr>
        <w:jc w:val="left"/>
        <w:rPr>
          <w:rFonts w:ascii="宋体"/>
          <w:b/>
          <w:szCs w:val="21"/>
        </w:rPr>
      </w:pPr>
      <w:r w:rsidRPr="006013FF">
        <w:rPr>
          <w:rFonts w:ascii="宋体" w:hAnsi="宋体" w:hint="eastAsia"/>
          <w:b/>
          <w:szCs w:val="21"/>
        </w:rPr>
        <w:t>第</w:t>
      </w:r>
      <w:r w:rsidRPr="006013FF">
        <w:rPr>
          <w:rFonts w:ascii="宋体" w:hAnsi="宋体"/>
          <w:b/>
          <w:szCs w:val="21"/>
        </w:rPr>
        <w:t>8</w:t>
      </w:r>
      <w:r w:rsidRPr="006013FF">
        <w:rPr>
          <w:rFonts w:ascii="宋体" w:hAnsi="宋体" w:hint="eastAsia"/>
          <w:b/>
          <w:szCs w:val="21"/>
        </w:rPr>
        <w:t>章</w:t>
      </w:r>
      <w:r w:rsidRPr="006013FF">
        <w:rPr>
          <w:rFonts w:ascii="宋体" w:hAnsi="宋体"/>
          <w:b/>
          <w:szCs w:val="21"/>
        </w:rPr>
        <w:t xml:space="preserve"> </w:t>
      </w:r>
      <w:r w:rsidRPr="006013FF">
        <w:rPr>
          <w:rFonts w:ascii="宋体" w:hAnsi="宋体" w:hint="eastAsia"/>
          <w:b/>
          <w:szCs w:val="21"/>
        </w:rPr>
        <w:t>既有建筑物地基加固</w:t>
      </w:r>
    </w:p>
    <w:p w:rsidR="009804FA" w:rsidRPr="006013FF" w:rsidRDefault="009804FA" w:rsidP="006013FF">
      <w:pPr>
        <w:jc w:val="left"/>
        <w:rPr>
          <w:rFonts w:ascii="宋体"/>
          <w:szCs w:val="21"/>
        </w:rPr>
      </w:pPr>
      <w:r w:rsidRPr="006013FF">
        <w:rPr>
          <w:rFonts w:ascii="宋体" w:hAnsi="宋体"/>
          <w:szCs w:val="21"/>
        </w:rPr>
        <w:t>1</w:t>
      </w:r>
      <w:r w:rsidRPr="006013FF">
        <w:rPr>
          <w:rFonts w:ascii="宋体" w:hAnsi="宋体" w:hint="eastAsia"/>
          <w:szCs w:val="21"/>
        </w:rPr>
        <w:t>、学习目的和要求</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通过本章的学习，理解对既有建筑物地基进行加固的目的以及加固技术的分类和选用方法；了解基础加宽技术、墩式托换技术、地基加固技术；掌握桩式托换技术目的、分类及设计计算方法；能综合运用多种加固技术对地基进行有效处理。</w:t>
      </w:r>
    </w:p>
    <w:p w:rsidR="009804FA" w:rsidRPr="006013FF" w:rsidRDefault="009804FA" w:rsidP="006013FF">
      <w:pPr>
        <w:jc w:val="left"/>
        <w:rPr>
          <w:rFonts w:ascii="宋体"/>
          <w:szCs w:val="21"/>
        </w:rPr>
      </w:pPr>
      <w:r w:rsidRPr="006013FF">
        <w:rPr>
          <w:rFonts w:ascii="宋体" w:hAnsi="宋体"/>
          <w:szCs w:val="21"/>
        </w:rPr>
        <w:t xml:space="preserve">2. </w:t>
      </w:r>
      <w:r w:rsidRPr="006013FF">
        <w:rPr>
          <w:rFonts w:ascii="宋体" w:hAnsi="宋体" w:hint="eastAsia"/>
          <w:szCs w:val="21"/>
        </w:rPr>
        <w:t>考核知识点</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对既有建筑物地基进行加固的目的以及加固技术的分类和选用方法；基础加宽技术、墩式托换技术、地基加固技术；桩式托换技术目的、分类及设计计算方法。</w:t>
      </w:r>
    </w:p>
    <w:p w:rsidR="009804FA" w:rsidRPr="006013FF" w:rsidRDefault="009804FA" w:rsidP="006013FF">
      <w:pPr>
        <w:jc w:val="left"/>
        <w:rPr>
          <w:rFonts w:ascii="宋体"/>
          <w:szCs w:val="21"/>
        </w:rPr>
      </w:pPr>
      <w:r w:rsidRPr="006013FF">
        <w:rPr>
          <w:rFonts w:ascii="宋体" w:hAnsi="宋体"/>
          <w:szCs w:val="21"/>
        </w:rPr>
        <w:t xml:space="preserve">3. </w:t>
      </w:r>
      <w:r w:rsidRPr="006013FF">
        <w:rPr>
          <w:rFonts w:ascii="宋体" w:hAnsi="宋体" w:hint="eastAsia"/>
          <w:szCs w:val="21"/>
        </w:rPr>
        <w:t>考核要求</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1</w:t>
      </w:r>
      <w:r w:rsidRPr="006013FF">
        <w:rPr>
          <w:rFonts w:ascii="宋体" w:hAnsi="宋体" w:hint="eastAsia"/>
          <w:szCs w:val="21"/>
        </w:rPr>
        <w:t>）识记：基础加宽技术、墩式托换技术、地基加固技术。</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2</w:t>
      </w:r>
      <w:r w:rsidRPr="006013FF">
        <w:rPr>
          <w:rFonts w:ascii="宋体" w:hAnsi="宋体" w:hint="eastAsia"/>
          <w:szCs w:val="21"/>
        </w:rPr>
        <w:t>）理解：对既有建筑物地基进行加固的目的以及加固技术的分类和选用方法。</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3</w:t>
      </w:r>
      <w:r w:rsidRPr="006013FF">
        <w:rPr>
          <w:rFonts w:ascii="宋体" w:hAnsi="宋体" w:hint="eastAsia"/>
          <w:szCs w:val="21"/>
        </w:rPr>
        <w:t>）简单应用：桩式托换技术目的、分类及设计计算方法。</w:t>
      </w:r>
    </w:p>
    <w:p w:rsidR="009804FA"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4</w:t>
      </w:r>
      <w:r w:rsidRPr="006013FF">
        <w:rPr>
          <w:rFonts w:ascii="宋体" w:hAnsi="宋体" w:hint="eastAsia"/>
          <w:szCs w:val="21"/>
        </w:rPr>
        <w:t>）综合应用：选用多种加固技术对地基进行有效处理。</w:t>
      </w:r>
    </w:p>
    <w:p w:rsidR="009804FA" w:rsidRPr="006013FF" w:rsidRDefault="009804FA" w:rsidP="006013FF">
      <w:pPr>
        <w:jc w:val="left"/>
        <w:rPr>
          <w:rFonts w:ascii="宋体"/>
          <w:szCs w:val="21"/>
        </w:rPr>
      </w:pPr>
    </w:p>
    <w:p w:rsidR="009804FA" w:rsidRPr="006013FF" w:rsidRDefault="009804FA" w:rsidP="006013FF">
      <w:pPr>
        <w:jc w:val="left"/>
        <w:rPr>
          <w:rFonts w:ascii="宋体"/>
          <w:b/>
          <w:szCs w:val="21"/>
        </w:rPr>
      </w:pPr>
      <w:r w:rsidRPr="006013FF">
        <w:rPr>
          <w:rFonts w:ascii="宋体" w:hAnsi="宋体" w:hint="eastAsia"/>
          <w:b/>
          <w:szCs w:val="21"/>
        </w:rPr>
        <w:t>第</w:t>
      </w:r>
      <w:r w:rsidRPr="006013FF">
        <w:rPr>
          <w:rFonts w:ascii="宋体" w:hAnsi="宋体"/>
          <w:b/>
          <w:szCs w:val="21"/>
        </w:rPr>
        <w:t>9</w:t>
      </w:r>
      <w:r w:rsidRPr="006013FF">
        <w:rPr>
          <w:rFonts w:ascii="宋体" w:hAnsi="宋体" w:hint="eastAsia"/>
          <w:b/>
          <w:szCs w:val="21"/>
        </w:rPr>
        <w:t>章</w:t>
      </w:r>
      <w:r w:rsidRPr="006013FF">
        <w:rPr>
          <w:rFonts w:ascii="宋体" w:hAnsi="宋体"/>
          <w:b/>
          <w:szCs w:val="21"/>
        </w:rPr>
        <w:t xml:space="preserve"> </w:t>
      </w:r>
      <w:r w:rsidRPr="006013FF">
        <w:rPr>
          <w:rFonts w:ascii="宋体" w:hAnsi="宋体" w:hint="eastAsia"/>
          <w:b/>
          <w:szCs w:val="21"/>
        </w:rPr>
        <w:t>纠倾和迁移</w:t>
      </w:r>
    </w:p>
    <w:p w:rsidR="009804FA" w:rsidRPr="006013FF" w:rsidRDefault="009804FA" w:rsidP="006013FF">
      <w:pPr>
        <w:jc w:val="left"/>
        <w:rPr>
          <w:rFonts w:ascii="宋体"/>
          <w:szCs w:val="21"/>
        </w:rPr>
      </w:pPr>
      <w:r w:rsidRPr="006013FF">
        <w:rPr>
          <w:rFonts w:ascii="宋体" w:hAnsi="宋体"/>
          <w:szCs w:val="21"/>
        </w:rPr>
        <w:t>1</w:t>
      </w:r>
      <w:r w:rsidRPr="006013FF">
        <w:rPr>
          <w:rFonts w:ascii="宋体" w:hAnsi="宋体" w:hint="eastAsia"/>
          <w:szCs w:val="21"/>
        </w:rPr>
        <w:t>、学习目的和要求</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通过本章的学习，理解纠倾技术的分类及纠倾原理；了解既有建筑物是否需要进行加固和纠倾的判断标准以及建筑物迁移的步骤。</w:t>
      </w:r>
    </w:p>
    <w:p w:rsidR="009804FA" w:rsidRPr="006013FF" w:rsidRDefault="009804FA" w:rsidP="006013FF">
      <w:pPr>
        <w:jc w:val="left"/>
        <w:rPr>
          <w:rFonts w:ascii="宋体"/>
          <w:szCs w:val="21"/>
        </w:rPr>
      </w:pPr>
      <w:r w:rsidRPr="006013FF">
        <w:rPr>
          <w:rFonts w:ascii="宋体" w:hAnsi="宋体"/>
          <w:szCs w:val="21"/>
        </w:rPr>
        <w:t xml:space="preserve">2. </w:t>
      </w:r>
      <w:r w:rsidRPr="006013FF">
        <w:rPr>
          <w:rFonts w:ascii="宋体" w:hAnsi="宋体" w:hint="eastAsia"/>
          <w:szCs w:val="21"/>
        </w:rPr>
        <w:t>考核知识点</w:t>
      </w:r>
    </w:p>
    <w:p w:rsidR="009804FA" w:rsidRPr="006013FF" w:rsidRDefault="009804FA" w:rsidP="006013FF">
      <w:pPr>
        <w:ind w:firstLineChars="200" w:firstLine="31680"/>
        <w:jc w:val="left"/>
        <w:rPr>
          <w:rFonts w:ascii="宋体"/>
          <w:szCs w:val="21"/>
        </w:rPr>
      </w:pPr>
      <w:r w:rsidRPr="006013FF">
        <w:rPr>
          <w:rFonts w:ascii="宋体" w:hAnsi="宋体" w:hint="eastAsia"/>
          <w:szCs w:val="21"/>
        </w:rPr>
        <w:t>加载纠倾技术、掏土纠倾技术、顶升纠倾技术的基本原理；既有建筑物是否需要进行加固和纠倾的判断标准。</w:t>
      </w:r>
    </w:p>
    <w:p w:rsidR="009804FA" w:rsidRPr="006013FF" w:rsidRDefault="009804FA" w:rsidP="006013FF">
      <w:pPr>
        <w:jc w:val="left"/>
        <w:rPr>
          <w:rFonts w:ascii="宋体"/>
          <w:szCs w:val="21"/>
        </w:rPr>
      </w:pPr>
      <w:r w:rsidRPr="006013FF">
        <w:rPr>
          <w:rFonts w:ascii="宋体" w:hAnsi="宋体"/>
          <w:szCs w:val="21"/>
        </w:rPr>
        <w:t xml:space="preserve">3. </w:t>
      </w:r>
      <w:r w:rsidRPr="006013FF">
        <w:rPr>
          <w:rFonts w:ascii="宋体" w:hAnsi="宋体" w:hint="eastAsia"/>
          <w:szCs w:val="21"/>
        </w:rPr>
        <w:t>考核要求</w:t>
      </w:r>
    </w:p>
    <w:p w:rsidR="009804FA" w:rsidRPr="006013FF"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1</w:t>
      </w:r>
      <w:r w:rsidRPr="006013FF">
        <w:rPr>
          <w:rFonts w:ascii="宋体" w:hAnsi="宋体" w:hint="eastAsia"/>
          <w:szCs w:val="21"/>
        </w:rPr>
        <w:t>）识记：既有建筑物是否需要进行加固和纠倾的判断标准；建筑物迁移的步骤。</w:t>
      </w:r>
    </w:p>
    <w:p w:rsidR="009804FA" w:rsidRDefault="009804FA" w:rsidP="006013FF">
      <w:pPr>
        <w:jc w:val="left"/>
        <w:rPr>
          <w:rFonts w:ascii="宋体"/>
          <w:szCs w:val="21"/>
        </w:rPr>
      </w:pPr>
      <w:r w:rsidRPr="006013FF">
        <w:rPr>
          <w:rFonts w:ascii="宋体" w:hAnsi="宋体" w:hint="eastAsia"/>
          <w:szCs w:val="21"/>
        </w:rPr>
        <w:t>（</w:t>
      </w:r>
      <w:r w:rsidRPr="006013FF">
        <w:rPr>
          <w:rFonts w:ascii="宋体" w:hAnsi="宋体"/>
          <w:szCs w:val="21"/>
        </w:rPr>
        <w:t>2</w:t>
      </w:r>
      <w:r w:rsidRPr="006013FF">
        <w:rPr>
          <w:rFonts w:ascii="宋体" w:hAnsi="宋体" w:hint="eastAsia"/>
          <w:szCs w:val="21"/>
        </w:rPr>
        <w:t>）</w:t>
      </w:r>
      <w:r w:rsidRPr="006013FF">
        <w:rPr>
          <w:rFonts w:ascii="宋体" w:hAnsi="宋体"/>
          <w:szCs w:val="21"/>
        </w:rPr>
        <w:t xml:space="preserve"> </w:t>
      </w:r>
      <w:r w:rsidRPr="006013FF">
        <w:rPr>
          <w:rFonts w:ascii="宋体" w:hAnsi="宋体" w:hint="eastAsia"/>
          <w:szCs w:val="21"/>
        </w:rPr>
        <w:t>理解：纠倾技术的分类及纠倾原理。</w:t>
      </w:r>
    </w:p>
    <w:p w:rsidR="009804FA" w:rsidRPr="006013FF" w:rsidRDefault="009804FA" w:rsidP="006013FF">
      <w:pPr>
        <w:jc w:val="left"/>
        <w:rPr>
          <w:rFonts w:ascii="宋体"/>
          <w:szCs w:val="21"/>
        </w:rPr>
      </w:pPr>
    </w:p>
    <w:p w:rsidR="009804FA" w:rsidRPr="006013FF" w:rsidRDefault="009804FA" w:rsidP="006013FF">
      <w:pPr>
        <w:pStyle w:val="Subtitle"/>
        <w:spacing w:before="0" w:after="0" w:line="240" w:lineRule="auto"/>
        <w:ind w:firstLineChars="200" w:firstLine="31680"/>
        <w:jc w:val="left"/>
        <w:rPr>
          <w:rFonts w:ascii="宋体"/>
          <w:sz w:val="21"/>
          <w:szCs w:val="21"/>
        </w:rPr>
      </w:pPr>
      <w:r w:rsidRPr="006013FF">
        <w:rPr>
          <w:rFonts w:ascii="宋体" w:hAnsi="宋体" w:hint="eastAsia"/>
          <w:sz w:val="21"/>
          <w:szCs w:val="21"/>
        </w:rPr>
        <w:t>三、题型举例（考试时间为</w:t>
      </w:r>
      <w:r w:rsidRPr="006013FF">
        <w:rPr>
          <w:rFonts w:ascii="宋体" w:hAnsi="宋体"/>
          <w:sz w:val="21"/>
          <w:szCs w:val="21"/>
        </w:rPr>
        <w:t>150</w:t>
      </w:r>
      <w:r w:rsidRPr="006013FF">
        <w:rPr>
          <w:rFonts w:ascii="宋体" w:hAnsi="宋体" w:hint="eastAsia"/>
          <w:sz w:val="21"/>
          <w:szCs w:val="21"/>
        </w:rPr>
        <w:t>分钟）</w:t>
      </w:r>
      <w:r w:rsidRPr="006013FF">
        <w:rPr>
          <w:rFonts w:ascii="宋体" w:hAnsi="宋体" w:hint="eastAsia"/>
          <w:color w:val="000000"/>
          <w:sz w:val="21"/>
          <w:szCs w:val="21"/>
        </w:rPr>
        <w:t>（</w:t>
      </w:r>
      <w:r w:rsidRPr="006013FF">
        <w:rPr>
          <w:rFonts w:ascii="宋体" w:hAnsi="宋体" w:hint="eastAsia"/>
          <w:sz w:val="21"/>
          <w:szCs w:val="21"/>
        </w:rPr>
        <w:t>题型仅作参考，实际命题时不受此限）</w:t>
      </w:r>
    </w:p>
    <w:p w:rsidR="009804FA" w:rsidRPr="006013FF" w:rsidRDefault="009804FA" w:rsidP="006013FF">
      <w:pPr>
        <w:jc w:val="left"/>
        <w:rPr>
          <w:rFonts w:ascii="宋体"/>
          <w:szCs w:val="21"/>
        </w:rPr>
      </w:pPr>
      <w:r w:rsidRPr="006013FF">
        <w:rPr>
          <w:rFonts w:ascii="宋体" w:hAnsi="宋体" w:hint="eastAsia"/>
          <w:szCs w:val="21"/>
        </w:rPr>
        <w:t>（一）单项选择题（在备选答案中只有一个是正确的，将其选出并把它的题号写在题中括号内）</w:t>
      </w:r>
      <w:r w:rsidRPr="006013FF">
        <w:rPr>
          <w:rFonts w:ascii="宋体" w:hAnsi="宋体"/>
          <w:szCs w:val="21"/>
        </w:rPr>
        <w:t>2</w:t>
      </w:r>
      <w:r w:rsidRPr="006013FF">
        <w:rPr>
          <w:rFonts w:ascii="宋体" w:hAnsi="宋体" w:hint="eastAsia"/>
          <w:szCs w:val="21"/>
        </w:rPr>
        <w:t>分</w:t>
      </w:r>
      <w:r w:rsidRPr="006013FF">
        <w:rPr>
          <w:rFonts w:ascii="宋体" w:hAnsi="宋体"/>
          <w:szCs w:val="21"/>
        </w:rPr>
        <w:t>X10</w:t>
      </w:r>
      <w:r w:rsidRPr="006013FF">
        <w:rPr>
          <w:rFonts w:ascii="宋体" w:hAnsi="宋体" w:hint="eastAsia"/>
          <w:szCs w:val="21"/>
        </w:rPr>
        <w:t>题</w:t>
      </w:r>
      <w:r w:rsidRPr="006013FF">
        <w:rPr>
          <w:rFonts w:ascii="宋体" w:hAnsi="宋体"/>
          <w:szCs w:val="21"/>
        </w:rPr>
        <w:t>=20</w:t>
      </w:r>
      <w:r w:rsidRPr="006013FF">
        <w:rPr>
          <w:rFonts w:ascii="宋体" w:hAnsi="宋体" w:hint="eastAsia"/>
          <w:szCs w:val="21"/>
        </w:rPr>
        <w:t>分</w:t>
      </w:r>
    </w:p>
    <w:p w:rsidR="009804FA" w:rsidRPr="006013FF" w:rsidRDefault="009804FA" w:rsidP="006013FF">
      <w:pPr>
        <w:jc w:val="left"/>
        <w:rPr>
          <w:rFonts w:ascii="宋体"/>
          <w:szCs w:val="21"/>
        </w:rPr>
      </w:pPr>
      <w:r w:rsidRPr="006013FF">
        <w:rPr>
          <w:rFonts w:ascii="宋体" w:hAnsi="宋体" w:hint="eastAsia"/>
          <w:szCs w:val="21"/>
        </w:rPr>
        <w:t xml:space="preserve">　　</w:t>
      </w:r>
      <w:r w:rsidRPr="006013FF">
        <w:rPr>
          <w:rFonts w:ascii="宋体" w:hAnsi="宋体"/>
          <w:szCs w:val="21"/>
        </w:rPr>
        <w:t xml:space="preserve">1. </w:t>
      </w:r>
      <w:r w:rsidRPr="006013FF">
        <w:rPr>
          <w:rFonts w:ascii="宋体" w:hAnsi="宋体" w:hint="eastAsia"/>
          <w:szCs w:val="21"/>
        </w:rPr>
        <w:t>排水固结法由排水系统和（</w:t>
      </w:r>
      <w:r w:rsidRPr="006013FF">
        <w:rPr>
          <w:rFonts w:ascii="宋体" w:hAnsi="宋体"/>
          <w:szCs w:val="21"/>
        </w:rPr>
        <w:t xml:space="preserve">   </w:t>
      </w:r>
      <w:r w:rsidRPr="006013FF">
        <w:rPr>
          <w:rFonts w:ascii="宋体" w:hAnsi="宋体" w:hint="eastAsia"/>
          <w:szCs w:val="21"/>
        </w:rPr>
        <w:t>）系统组成。</w:t>
      </w:r>
    </w:p>
    <w:p w:rsidR="009804FA" w:rsidRPr="006013FF" w:rsidRDefault="009804FA" w:rsidP="006013FF">
      <w:pPr>
        <w:jc w:val="left"/>
        <w:rPr>
          <w:rFonts w:ascii="宋体"/>
          <w:szCs w:val="21"/>
        </w:rPr>
      </w:pPr>
      <w:r w:rsidRPr="006013FF">
        <w:rPr>
          <w:rFonts w:ascii="宋体" w:hAnsi="宋体" w:hint="eastAsia"/>
          <w:szCs w:val="21"/>
        </w:rPr>
        <w:t xml:space="preserve">　　</w:t>
      </w:r>
      <w:r w:rsidRPr="006013FF">
        <w:rPr>
          <w:rFonts w:ascii="宋体" w:hAnsi="宋体"/>
          <w:szCs w:val="21"/>
        </w:rPr>
        <w:t>A.</w:t>
      </w:r>
      <w:r w:rsidRPr="006013FF">
        <w:rPr>
          <w:rFonts w:ascii="宋体" w:hAnsi="宋体" w:hint="eastAsia"/>
          <w:szCs w:val="21"/>
        </w:rPr>
        <w:t xml:space="preserve">固结　　</w:t>
      </w:r>
      <w:r w:rsidRPr="006013FF">
        <w:rPr>
          <w:rFonts w:ascii="宋体" w:hAnsi="宋体"/>
          <w:szCs w:val="21"/>
        </w:rPr>
        <w:t>B.</w:t>
      </w:r>
      <w:r w:rsidRPr="006013FF">
        <w:rPr>
          <w:rFonts w:ascii="宋体" w:hAnsi="宋体" w:hint="eastAsia"/>
          <w:szCs w:val="21"/>
        </w:rPr>
        <w:t xml:space="preserve">加压　　</w:t>
      </w:r>
      <w:r w:rsidRPr="006013FF">
        <w:rPr>
          <w:rFonts w:ascii="宋体" w:hAnsi="宋体"/>
          <w:szCs w:val="21"/>
        </w:rPr>
        <w:t>C.</w:t>
      </w:r>
      <w:r w:rsidRPr="006013FF">
        <w:rPr>
          <w:rFonts w:ascii="宋体" w:hAnsi="宋体" w:hint="eastAsia"/>
          <w:szCs w:val="21"/>
        </w:rPr>
        <w:t xml:space="preserve">监控　　</w:t>
      </w:r>
      <w:r w:rsidRPr="006013FF">
        <w:rPr>
          <w:rFonts w:ascii="宋体" w:hAnsi="宋体"/>
          <w:szCs w:val="21"/>
        </w:rPr>
        <w:t>D.</w:t>
      </w:r>
      <w:r w:rsidRPr="006013FF">
        <w:rPr>
          <w:rFonts w:ascii="宋体" w:hAnsi="宋体" w:hint="eastAsia"/>
          <w:szCs w:val="21"/>
        </w:rPr>
        <w:t>管理</w:t>
      </w:r>
    </w:p>
    <w:p w:rsidR="009804FA" w:rsidRPr="006013FF" w:rsidRDefault="009804FA" w:rsidP="006013FF">
      <w:pPr>
        <w:jc w:val="left"/>
        <w:rPr>
          <w:rFonts w:ascii="宋体"/>
          <w:szCs w:val="21"/>
        </w:rPr>
      </w:pPr>
      <w:r w:rsidRPr="006013FF">
        <w:rPr>
          <w:rFonts w:ascii="宋体" w:hAnsi="宋体" w:hint="eastAsia"/>
          <w:szCs w:val="21"/>
        </w:rPr>
        <w:t>（二）填空题</w:t>
      </w:r>
      <w:r w:rsidRPr="006013FF">
        <w:rPr>
          <w:rFonts w:ascii="宋体" w:hAnsi="宋体"/>
          <w:szCs w:val="21"/>
        </w:rPr>
        <w:t>2</w:t>
      </w:r>
      <w:r w:rsidRPr="006013FF">
        <w:rPr>
          <w:rFonts w:ascii="宋体" w:hAnsi="宋体" w:hint="eastAsia"/>
          <w:szCs w:val="21"/>
        </w:rPr>
        <w:t>分</w:t>
      </w:r>
      <w:r w:rsidRPr="006013FF">
        <w:rPr>
          <w:rFonts w:ascii="宋体" w:hAnsi="宋体"/>
          <w:szCs w:val="21"/>
        </w:rPr>
        <w:t>X10</w:t>
      </w:r>
      <w:r w:rsidRPr="006013FF">
        <w:rPr>
          <w:rFonts w:ascii="宋体" w:hAnsi="宋体" w:hint="eastAsia"/>
          <w:szCs w:val="21"/>
        </w:rPr>
        <w:t>题</w:t>
      </w:r>
      <w:r w:rsidRPr="006013FF">
        <w:rPr>
          <w:rFonts w:ascii="宋体" w:hAnsi="宋体"/>
          <w:szCs w:val="21"/>
        </w:rPr>
        <w:t>=20</w:t>
      </w:r>
      <w:r w:rsidRPr="006013FF">
        <w:rPr>
          <w:rFonts w:ascii="宋体" w:hAnsi="宋体" w:hint="eastAsia"/>
          <w:szCs w:val="21"/>
        </w:rPr>
        <w:t>分</w:t>
      </w:r>
    </w:p>
    <w:p w:rsidR="009804FA" w:rsidRPr="006013FF" w:rsidRDefault="009804FA" w:rsidP="006013FF">
      <w:pPr>
        <w:jc w:val="left"/>
        <w:rPr>
          <w:rFonts w:ascii="宋体"/>
          <w:szCs w:val="21"/>
        </w:rPr>
      </w:pPr>
      <w:r w:rsidRPr="006013FF">
        <w:rPr>
          <w:rFonts w:ascii="宋体" w:hAnsi="宋体" w:hint="eastAsia"/>
          <w:szCs w:val="21"/>
        </w:rPr>
        <w:t xml:space="preserve">　　</w:t>
      </w:r>
      <w:r w:rsidRPr="006013FF">
        <w:rPr>
          <w:rFonts w:ascii="宋体" w:hAnsi="宋体"/>
          <w:szCs w:val="21"/>
        </w:rPr>
        <w:t xml:space="preserve">1. </w:t>
      </w:r>
      <w:r w:rsidRPr="006013FF">
        <w:rPr>
          <w:rFonts w:ascii="宋体" w:hAnsi="宋体" w:hint="eastAsia"/>
          <w:szCs w:val="21"/>
        </w:rPr>
        <w:t>挤密碎石桩施工方法主要有</w:t>
      </w:r>
      <w:r w:rsidRPr="006013FF">
        <w:rPr>
          <w:rFonts w:ascii="宋体" w:hAnsi="宋体"/>
          <w:szCs w:val="21"/>
        </w:rPr>
        <w:t>______</w:t>
      </w:r>
      <w:r w:rsidRPr="006013FF">
        <w:rPr>
          <w:rFonts w:ascii="宋体" w:hAnsi="宋体" w:hint="eastAsia"/>
          <w:szCs w:val="21"/>
        </w:rPr>
        <w:t>法和</w:t>
      </w:r>
      <w:r w:rsidRPr="006013FF">
        <w:rPr>
          <w:rFonts w:ascii="宋体" w:hAnsi="宋体"/>
          <w:szCs w:val="21"/>
        </w:rPr>
        <w:t>______</w:t>
      </w:r>
      <w:r w:rsidRPr="006013FF">
        <w:rPr>
          <w:rFonts w:ascii="宋体" w:hAnsi="宋体" w:hint="eastAsia"/>
          <w:szCs w:val="21"/>
        </w:rPr>
        <w:t>法。</w:t>
      </w:r>
    </w:p>
    <w:p w:rsidR="009804FA" w:rsidRPr="006013FF" w:rsidRDefault="009804FA" w:rsidP="006013FF">
      <w:pPr>
        <w:jc w:val="left"/>
        <w:rPr>
          <w:rFonts w:ascii="宋体"/>
          <w:szCs w:val="21"/>
        </w:rPr>
      </w:pPr>
      <w:r w:rsidRPr="006013FF">
        <w:rPr>
          <w:rFonts w:ascii="宋体" w:hAnsi="宋体" w:hint="eastAsia"/>
          <w:szCs w:val="21"/>
        </w:rPr>
        <w:t>（三）名词解释</w:t>
      </w:r>
      <w:r w:rsidRPr="006013FF">
        <w:rPr>
          <w:rFonts w:ascii="宋体" w:hAnsi="宋体"/>
          <w:szCs w:val="21"/>
        </w:rPr>
        <w:t xml:space="preserve">  3</w:t>
      </w:r>
      <w:r w:rsidRPr="006013FF">
        <w:rPr>
          <w:rFonts w:ascii="宋体" w:hAnsi="宋体" w:hint="eastAsia"/>
          <w:szCs w:val="21"/>
        </w:rPr>
        <w:t>分</w:t>
      </w:r>
      <w:r w:rsidRPr="006013FF">
        <w:rPr>
          <w:rFonts w:ascii="宋体" w:hAnsi="宋体"/>
          <w:szCs w:val="21"/>
        </w:rPr>
        <w:t>X5</w:t>
      </w:r>
      <w:r w:rsidRPr="006013FF">
        <w:rPr>
          <w:rFonts w:ascii="宋体" w:hAnsi="宋体" w:hint="eastAsia"/>
          <w:szCs w:val="21"/>
        </w:rPr>
        <w:t>题</w:t>
      </w:r>
      <w:r w:rsidRPr="006013FF">
        <w:rPr>
          <w:rFonts w:ascii="宋体" w:hAnsi="宋体"/>
          <w:szCs w:val="21"/>
        </w:rPr>
        <w:t>=15</w:t>
      </w:r>
      <w:r w:rsidRPr="006013FF">
        <w:rPr>
          <w:rFonts w:ascii="宋体" w:hAnsi="宋体" w:hint="eastAsia"/>
          <w:szCs w:val="21"/>
        </w:rPr>
        <w:t>分</w:t>
      </w:r>
    </w:p>
    <w:p w:rsidR="009804FA" w:rsidRPr="006013FF" w:rsidRDefault="009804FA" w:rsidP="006013FF">
      <w:pPr>
        <w:jc w:val="left"/>
        <w:rPr>
          <w:rFonts w:ascii="宋体"/>
          <w:szCs w:val="21"/>
        </w:rPr>
      </w:pPr>
      <w:r w:rsidRPr="006013FF">
        <w:rPr>
          <w:rFonts w:ascii="宋体" w:hAnsi="宋体"/>
          <w:szCs w:val="21"/>
        </w:rPr>
        <w:t>1</w:t>
      </w:r>
      <w:r w:rsidRPr="006013FF">
        <w:rPr>
          <w:rFonts w:ascii="宋体" w:hAnsi="宋体" w:hint="eastAsia"/>
          <w:szCs w:val="21"/>
        </w:rPr>
        <w:t>．堆载预压法</w:t>
      </w:r>
    </w:p>
    <w:p w:rsidR="009804FA" w:rsidRPr="006013FF" w:rsidRDefault="009804FA" w:rsidP="006013FF">
      <w:pPr>
        <w:jc w:val="left"/>
        <w:rPr>
          <w:rFonts w:ascii="宋体"/>
          <w:szCs w:val="21"/>
        </w:rPr>
      </w:pPr>
      <w:r w:rsidRPr="006013FF">
        <w:rPr>
          <w:rFonts w:ascii="宋体" w:hAnsi="宋体" w:hint="eastAsia"/>
          <w:szCs w:val="21"/>
        </w:rPr>
        <w:t>（四）简答题</w:t>
      </w:r>
      <w:r w:rsidRPr="006013FF">
        <w:rPr>
          <w:rFonts w:ascii="宋体" w:hAnsi="宋体"/>
          <w:szCs w:val="21"/>
        </w:rPr>
        <w:t xml:space="preserve">   5</w:t>
      </w:r>
      <w:r w:rsidRPr="006013FF">
        <w:rPr>
          <w:rFonts w:ascii="宋体" w:hAnsi="宋体" w:hint="eastAsia"/>
          <w:szCs w:val="21"/>
        </w:rPr>
        <w:t>分</w:t>
      </w:r>
      <w:r w:rsidRPr="006013FF">
        <w:rPr>
          <w:rFonts w:ascii="宋体" w:hAnsi="宋体"/>
          <w:szCs w:val="21"/>
        </w:rPr>
        <w:t>X4</w:t>
      </w:r>
      <w:r w:rsidRPr="006013FF">
        <w:rPr>
          <w:rFonts w:ascii="宋体" w:hAnsi="宋体" w:hint="eastAsia"/>
          <w:szCs w:val="21"/>
        </w:rPr>
        <w:t>题</w:t>
      </w:r>
      <w:r w:rsidRPr="006013FF">
        <w:rPr>
          <w:rFonts w:ascii="宋体" w:hAnsi="宋体"/>
          <w:szCs w:val="21"/>
        </w:rPr>
        <w:t>=20</w:t>
      </w:r>
      <w:r w:rsidRPr="006013FF">
        <w:rPr>
          <w:rFonts w:ascii="宋体" w:hAnsi="宋体" w:hint="eastAsia"/>
          <w:szCs w:val="21"/>
        </w:rPr>
        <w:t>分</w:t>
      </w:r>
    </w:p>
    <w:p w:rsidR="009804FA" w:rsidRPr="006013FF" w:rsidRDefault="009804FA" w:rsidP="006013FF">
      <w:pPr>
        <w:jc w:val="left"/>
        <w:rPr>
          <w:rFonts w:ascii="宋体"/>
          <w:szCs w:val="21"/>
        </w:rPr>
      </w:pPr>
      <w:r w:rsidRPr="006013FF">
        <w:rPr>
          <w:rFonts w:ascii="宋体" w:hAnsi="宋体"/>
          <w:szCs w:val="21"/>
        </w:rPr>
        <w:t>1</w:t>
      </w:r>
      <w:r w:rsidRPr="006013FF">
        <w:rPr>
          <w:rFonts w:ascii="宋体" w:hAnsi="宋体" w:hint="eastAsia"/>
          <w:szCs w:val="21"/>
        </w:rPr>
        <w:t>．简述排水固结法的基本原理</w:t>
      </w:r>
    </w:p>
    <w:p w:rsidR="009804FA" w:rsidRPr="006013FF" w:rsidRDefault="009804FA" w:rsidP="006013FF">
      <w:pPr>
        <w:jc w:val="left"/>
        <w:rPr>
          <w:rFonts w:ascii="宋体"/>
          <w:szCs w:val="21"/>
        </w:rPr>
      </w:pPr>
      <w:r w:rsidRPr="006013FF">
        <w:rPr>
          <w:rFonts w:ascii="宋体" w:hAnsi="宋体" w:hint="eastAsia"/>
          <w:szCs w:val="21"/>
        </w:rPr>
        <w:t>（五）问答题</w:t>
      </w:r>
      <w:r w:rsidRPr="006013FF">
        <w:rPr>
          <w:rFonts w:ascii="宋体" w:hAnsi="宋体"/>
          <w:szCs w:val="21"/>
        </w:rPr>
        <w:t xml:space="preserve">    10</w:t>
      </w:r>
      <w:r w:rsidRPr="006013FF">
        <w:rPr>
          <w:rFonts w:ascii="宋体" w:hAnsi="宋体" w:hint="eastAsia"/>
          <w:szCs w:val="21"/>
        </w:rPr>
        <w:t>分</w:t>
      </w:r>
      <w:r w:rsidRPr="006013FF">
        <w:rPr>
          <w:rFonts w:ascii="宋体" w:hAnsi="宋体"/>
          <w:szCs w:val="21"/>
        </w:rPr>
        <w:t>X1</w:t>
      </w:r>
      <w:r w:rsidRPr="006013FF">
        <w:rPr>
          <w:rFonts w:ascii="宋体" w:hAnsi="宋体" w:hint="eastAsia"/>
          <w:szCs w:val="21"/>
        </w:rPr>
        <w:t>题</w:t>
      </w:r>
      <w:r w:rsidRPr="006013FF">
        <w:rPr>
          <w:rFonts w:ascii="宋体" w:hAnsi="宋体"/>
          <w:szCs w:val="21"/>
        </w:rPr>
        <w:t>=10</w:t>
      </w:r>
      <w:r w:rsidRPr="006013FF">
        <w:rPr>
          <w:rFonts w:ascii="宋体" w:hAnsi="宋体" w:hint="eastAsia"/>
          <w:szCs w:val="21"/>
        </w:rPr>
        <w:t>分</w:t>
      </w:r>
    </w:p>
    <w:p w:rsidR="009804FA" w:rsidRPr="006013FF" w:rsidRDefault="009804FA" w:rsidP="006013FF">
      <w:pPr>
        <w:jc w:val="left"/>
        <w:rPr>
          <w:rFonts w:ascii="宋体"/>
          <w:szCs w:val="21"/>
        </w:rPr>
      </w:pPr>
      <w:r w:rsidRPr="006013FF">
        <w:rPr>
          <w:rFonts w:ascii="宋体" w:hAnsi="宋体"/>
          <w:szCs w:val="21"/>
        </w:rPr>
        <w:t>1</w:t>
      </w:r>
      <w:r w:rsidRPr="006013FF">
        <w:rPr>
          <w:rFonts w:ascii="宋体" w:hAnsi="宋体" w:hint="eastAsia"/>
          <w:szCs w:val="21"/>
        </w:rPr>
        <w:t>．振密、挤密法的主要地基处理方法有哪些？加固机理和适用范围是什么？</w:t>
      </w:r>
    </w:p>
    <w:p w:rsidR="009804FA" w:rsidRPr="006013FF" w:rsidRDefault="009804FA" w:rsidP="006013FF">
      <w:pPr>
        <w:jc w:val="left"/>
        <w:rPr>
          <w:rFonts w:ascii="宋体"/>
          <w:szCs w:val="21"/>
        </w:rPr>
      </w:pPr>
      <w:r w:rsidRPr="006013FF">
        <w:rPr>
          <w:rFonts w:ascii="宋体" w:hAnsi="宋体" w:hint="eastAsia"/>
          <w:szCs w:val="21"/>
        </w:rPr>
        <w:t>（六）设计计算题</w:t>
      </w:r>
      <w:r w:rsidRPr="006013FF">
        <w:rPr>
          <w:rFonts w:ascii="宋体" w:hAnsi="宋体"/>
          <w:szCs w:val="21"/>
        </w:rPr>
        <w:t xml:space="preserve">    15</w:t>
      </w:r>
      <w:r w:rsidRPr="006013FF">
        <w:rPr>
          <w:rFonts w:ascii="宋体" w:hAnsi="宋体" w:hint="eastAsia"/>
          <w:szCs w:val="21"/>
        </w:rPr>
        <w:t>分</w:t>
      </w:r>
      <w:r w:rsidRPr="006013FF">
        <w:rPr>
          <w:rFonts w:ascii="宋体" w:hAnsi="宋体"/>
          <w:szCs w:val="21"/>
        </w:rPr>
        <w:t>X1</w:t>
      </w:r>
      <w:r w:rsidRPr="006013FF">
        <w:rPr>
          <w:rFonts w:ascii="宋体" w:hAnsi="宋体" w:hint="eastAsia"/>
          <w:szCs w:val="21"/>
        </w:rPr>
        <w:t>题</w:t>
      </w:r>
      <w:r w:rsidRPr="006013FF">
        <w:rPr>
          <w:rFonts w:ascii="宋体" w:hAnsi="宋体"/>
          <w:szCs w:val="21"/>
        </w:rPr>
        <w:t>=15</w:t>
      </w:r>
      <w:r w:rsidRPr="006013FF">
        <w:rPr>
          <w:rFonts w:ascii="宋体" w:hAnsi="宋体" w:hint="eastAsia"/>
          <w:szCs w:val="21"/>
        </w:rPr>
        <w:t>分</w:t>
      </w:r>
    </w:p>
    <w:p w:rsidR="009804FA" w:rsidRPr="006013FF" w:rsidRDefault="009804FA" w:rsidP="006013FF">
      <w:pPr>
        <w:jc w:val="left"/>
        <w:rPr>
          <w:rFonts w:ascii="宋体"/>
          <w:szCs w:val="21"/>
        </w:rPr>
      </w:pPr>
      <w:r w:rsidRPr="006013FF">
        <w:rPr>
          <w:rFonts w:ascii="宋体" w:hAnsi="宋体"/>
          <w:szCs w:val="21"/>
        </w:rPr>
        <w:t xml:space="preserve">1. </w:t>
      </w:r>
      <w:r w:rsidRPr="006013FF">
        <w:rPr>
          <w:rFonts w:ascii="宋体" w:hAnsi="宋体" w:hint="eastAsia"/>
          <w:szCs w:val="21"/>
        </w:rPr>
        <w:t>某住宅小区软土地基不能满足设计要求，现决定采用水泥搅拌桩复合地基加固。天然地基承载力特征值为</w:t>
      </w:r>
      <w:r w:rsidRPr="006013FF">
        <w:rPr>
          <w:rFonts w:ascii="宋体" w:hAnsi="宋体"/>
          <w:szCs w:val="21"/>
        </w:rPr>
        <w:t>100kPa</w:t>
      </w:r>
      <w:r w:rsidRPr="006013FF">
        <w:rPr>
          <w:rFonts w:ascii="宋体" w:hAnsi="宋体" w:hint="eastAsia"/>
          <w:szCs w:val="21"/>
        </w:rPr>
        <w:t>，设计承载力特征值要求达到</w:t>
      </w:r>
      <w:r w:rsidRPr="006013FF">
        <w:rPr>
          <w:rFonts w:ascii="宋体" w:hAnsi="宋体"/>
          <w:szCs w:val="21"/>
        </w:rPr>
        <w:t>130kPa</w:t>
      </w:r>
      <w:r w:rsidRPr="006013FF">
        <w:rPr>
          <w:rFonts w:ascii="宋体" w:hAnsi="宋体" w:hint="eastAsia"/>
          <w:szCs w:val="21"/>
        </w:rPr>
        <w:t>。设桩长取</w:t>
      </w:r>
      <w:smartTag w:uri="urn:schemas-microsoft-com:office:smarttags" w:element="chmetcnv">
        <w:smartTagPr>
          <w:attr w:name="TCSC" w:val="0"/>
          <w:attr w:name="NumberType" w:val="1"/>
          <w:attr w:name="Negative" w:val="False"/>
          <w:attr w:name="HasSpace" w:val="False"/>
          <w:attr w:name="SourceValue" w:val="15"/>
          <w:attr w:name="UnitName" w:val="m"/>
        </w:smartTagPr>
        <w:r w:rsidRPr="006013FF">
          <w:rPr>
            <w:rFonts w:ascii="宋体" w:hAnsi="宋体"/>
            <w:szCs w:val="21"/>
          </w:rPr>
          <w:t>15m</w:t>
        </w:r>
      </w:smartTag>
      <w:r w:rsidRPr="006013FF">
        <w:rPr>
          <w:rFonts w:ascii="宋体" w:hAnsi="宋体" w:hint="eastAsia"/>
          <w:szCs w:val="21"/>
        </w:rPr>
        <w:t>，桩径取</w:t>
      </w:r>
      <w:smartTag w:uri="urn:schemas-microsoft-com:office:smarttags" w:element="chmetcnv">
        <w:smartTagPr>
          <w:attr w:name="TCSC" w:val="0"/>
          <w:attr w:name="NumberType" w:val="1"/>
          <w:attr w:name="Negative" w:val="False"/>
          <w:attr w:name="HasSpace" w:val="False"/>
          <w:attr w:name="SourceValue" w:val=".5"/>
          <w:attr w:name="UnitName" w:val="m"/>
        </w:smartTagPr>
        <w:r w:rsidRPr="006013FF">
          <w:rPr>
            <w:rFonts w:ascii="宋体" w:hAnsi="宋体"/>
            <w:szCs w:val="21"/>
          </w:rPr>
          <w:t>0.5m</w:t>
        </w:r>
      </w:smartTag>
      <w:r w:rsidRPr="006013FF">
        <w:rPr>
          <w:rFonts w:ascii="宋体" w:hAnsi="宋体" w:hint="eastAsia"/>
          <w:szCs w:val="21"/>
        </w:rPr>
        <w:t>，地基土能提供桩周侧阻力为</w:t>
      </w:r>
      <w:r w:rsidRPr="006013FF">
        <w:rPr>
          <w:rFonts w:ascii="宋体" w:hAnsi="宋体"/>
          <w:szCs w:val="21"/>
        </w:rPr>
        <w:t>9.0kPa</w:t>
      </w:r>
      <w:r w:rsidRPr="006013FF">
        <w:rPr>
          <w:rFonts w:ascii="宋体" w:hAnsi="宋体" w:hint="eastAsia"/>
          <w:szCs w:val="21"/>
        </w:rPr>
        <w:t>，搅拌桩桩端承载力可不计，水泥土抗压强度为</w:t>
      </w:r>
      <w:r w:rsidRPr="006013FF">
        <w:rPr>
          <w:rFonts w:ascii="宋体" w:hAnsi="宋体"/>
          <w:szCs w:val="21"/>
        </w:rPr>
        <w:t>1.8MPa</w:t>
      </w:r>
      <w:r w:rsidRPr="006013FF">
        <w:rPr>
          <w:rFonts w:ascii="宋体" w:hAnsi="宋体" w:hint="eastAsia"/>
          <w:szCs w:val="21"/>
        </w:rPr>
        <w:t>，桩间土承载力折减系数取</w:t>
      </w:r>
      <w:r w:rsidRPr="006013FF">
        <w:rPr>
          <w:rFonts w:ascii="宋体" w:hAnsi="宋体"/>
          <w:szCs w:val="21"/>
        </w:rPr>
        <w:t>0.5</w:t>
      </w:r>
      <w:r w:rsidRPr="006013FF">
        <w:rPr>
          <w:rFonts w:ascii="宋体" w:hAnsi="宋体" w:hint="eastAsia"/>
          <w:szCs w:val="21"/>
        </w:rPr>
        <w:t>，试进行水泥搅拌桩复合地基设计。</w:t>
      </w:r>
    </w:p>
    <w:p w:rsidR="009804FA" w:rsidRPr="006013FF" w:rsidRDefault="009804FA" w:rsidP="006013FF">
      <w:pPr>
        <w:jc w:val="left"/>
        <w:rPr>
          <w:rFonts w:ascii="宋体"/>
          <w:szCs w:val="21"/>
        </w:rPr>
      </w:pPr>
    </w:p>
    <w:sectPr w:rsidR="009804FA" w:rsidRPr="006013FF" w:rsidSect="00504E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4FA" w:rsidRDefault="009804FA" w:rsidP="009B0ED7">
      <w:r>
        <w:separator/>
      </w:r>
    </w:p>
  </w:endnote>
  <w:endnote w:type="continuationSeparator" w:id="0">
    <w:p w:rsidR="009804FA" w:rsidRDefault="009804FA" w:rsidP="009B0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4FA" w:rsidRDefault="009804FA" w:rsidP="009B0ED7">
      <w:r>
        <w:separator/>
      </w:r>
    </w:p>
  </w:footnote>
  <w:footnote w:type="continuationSeparator" w:id="0">
    <w:p w:rsidR="009804FA" w:rsidRDefault="009804FA" w:rsidP="009B0E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0ED7"/>
    <w:rsid w:val="00022260"/>
    <w:rsid w:val="00023E03"/>
    <w:rsid w:val="00056654"/>
    <w:rsid w:val="00062559"/>
    <w:rsid w:val="00071038"/>
    <w:rsid w:val="00076211"/>
    <w:rsid w:val="000E0B5E"/>
    <w:rsid w:val="000E6315"/>
    <w:rsid w:val="000F6DCA"/>
    <w:rsid w:val="00110FC2"/>
    <w:rsid w:val="00114CAA"/>
    <w:rsid w:val="00114D2A"/>
    <w:rsid w:val="001157D0"/>
    <w:rsid w:val="00122191"/>
    <w:rsid w:val="00125641"/>
    <w:rsid w:val="00130735"/>
    <w:rsid w:val="001473BA"/>
    <w:rsid w:val="00182305"/>
    <w:rsid w:val="0018784F"/>
    <w:rsid w:val="00193A3A"/>
    <w:rsid w:val="00202442"/>
    <w:rsid w:val="002202D1"/>
    <w:rsid w:val="002369DE"/>
    <w:rsid w:val="00273B1C"/>
    <w:rsid w:val="00273F42"/>
    <w:rsid w:val="00283CE4"/>
    <w:rsid w:val="002939BC"/>
    <w:rsid w:val="0029705F"/>
    <w:rsid w:val="002A49A8"/>
    <w:rsid w:val="002C47A8"/>
    <w:rsid w:val="002C6609"/>
    <w:rsid w:val="002D4D63"/>
    <w:rsid w:val="002E167D"/>
    <w:rsid w:val="003154EC"/>
    <w:rsid w:val="00322EC4"/>
    <w:rsid w:val="00334BE6"/>
    <w:rsid w:val="0034014D"/>
    <w:rsid w:val="00350E65"/>
    <w:rsid w:val="003516FD"/>
    <w:rsid w:val="00380AB3"/>
    <w:rsid w:val="003877B3"/>
    <w:rsid w:val="00391932"/>
    <w:rsid w:val="003A7942"/>
    <w:rsid w:val="003B0797"/>
    <w:rsid w:val="003B5524"/>
    <w:rsid w:val="003B709F"/>
    <w:rsid w:val="003E694C"/>
    <w:rsid w:val="003F083A"/>
    <w:rsid w:val="003F764A"/>
    <w:rsid w:val="003F7B73"/>
    <w:rsid w:val="0040427D"/>
    <w:rsid w:val="00412C32"/>
    <w:rsid w:val="004209A8"/>
    <w:rsid w:val="00433A41"/>
    <w:rsid w:val="00443047"/>
    <w:rsid w:val="00455D54"/>
    <w:rsid w:val="00487E0E"/>
    <w:rsid w:val="004A5D53"/>
    <w:rsid w:val="004D703D"/>
    <w:rsid w:val="00504E24"/>
    <w:rsid w:val="00507EFC"/>
    <w:rsid w:val="005147A1"/>
    <w:rsid w:val="00514B5B"/>
    <w:rsid w:val="00535490"/>
    <w:rsid w:val="00541315"/>
    <w:rsid w:val="00557700"/>
    <w:rsid w:val="0056187B"/>
    <w:rsid w:val="005668E5"/>
    <w:rsid w:val="00567259"/>
    <w:rsid w:val="00567782"/>
    <w:rsid w:val="005679F9"/>
    <w:rsid w:val="00587EAF"/>
    <w:rsid w:val="00592D7D"/>
    <w:rsid w:val="00595013"/>
    <w:rsid w:val="005A6680"/>
    <w:rsid w:val="005B4E63"/>
    <w:rsid w:val="005B4FA5"/>
    <w:rsid w:val="005C4D35"/>
    <w:rsid w:val="005D4A94"/>
    <w:rsid w:val="005D544E"/>
    <w:rsid w:val="005E6742"/>
    <w:rsid w:val="006013FF"/>
    <w:rsid w:val="006017E9"/>
    <w:rsid w:val="00606C6E"/>
    <w:rsid w:val="006149A2"/>
    <w:rsid w:val="006406F3"/>
    <w:rsid w:val="00642AAD"/>
    <w:rsid w:val="00644366"/>
    <w:rsid w:val="006528F3"/>
    <w:rsid w:val="00652AD2"/>
    <w:rsid w:val="00660A7B"/>
    <w:rsid w:val="00667F4B"/>
    <w:rsid w:val="006B59A3"/>
    <w:rsid w:val="006C7922"/>
    <w:rsid w:val="006D2828"/>
    <w:rsid w:val="006F7DC1"/>
    <w:rsid w:val="00741E7C"/>
    <w:rsid w:val="007843A2"/>
    <w:rsid w:val="007D3470"/>
    <w:rsid w:val="007E3C40"/>
    <w:rsid w:val="007F0266"/>
    <w:rsid w:val="007F0BB0"/>
    <w:rsid w:val="007F3140"/>
    <w:rsid w:val="008129F1"/>
    <w:rsid w:val="0081517C"/>
    <w:rsid w:val="0082652E"/>
    <w:rsid w:val="00835213"/>
    <w:rsid w:val="0085530D"/>
    <w:rsid w:val="008A164D"/>
    <w:rsid w:val="008A1C2F"/>
    <w:rsid w:val="008A2096"/>
    <w:rsid w:val="008A5232"/>
    <w:rsid w:val="008B094F"/>
    <w:rsid w:val="008B1BF6"/>
    <w:rsid w:val="008D1DF1"/>
    <w:rsid w:val="008D5E8A"/>
    <w:rsid w:val="008E43E1"/>
    <w:rsid w:val="008E614F"/>
    <w:rsid w:val="008F4685"/>
    <w:rsid w:val="008F6825"/>
    <w:rsid w:val="00902A99"/>
    <w:rsid w:val="00902E16"/>
    <w:rsid w:val="00903ADA"/>
    <w:rsid w:val="00936F9C"/>
    <w:rsid w:val="009452ED"/>
    <w:rsid w:val="009804FA"/>
    <w:rsid w:val="0098441B"/>
    <w:rsid w:val="009B0ED7"/>
    <w:rsid w:val="009B19DB"/>
    <w:rsid w:val="009E3232"/>
    <w:rsid w:val="009F44F1"/>
    <w:rsid w:val="009F4648"/>
    <w:rsid w:val="00A16B4A"/>
    <w:rsid w:val="00A219E2"/>
    <w:rsid w:val="00A35344"/>
    <w:rsid w:val="00A423DA"/>
    <w:rsid w:val="00A42AC9"/>
    <w:rsid w:val="00A7168A"/>
    <w:rsid w:val="00A87224"/>
    <w:rsid w:val="00AA310E"/>
    <w:rsid w:val="00AA4681"/>
    <w:rsid w:val="00AB010F"/>
    <w:rsid w:val="00B13FED"/>
    <w:rsid w:val="00B21780"/>
    <w:rsid w:val="00B56BE1"/>
    <w:rsid w:val="00B57974"/>
    <w:rsid w:val="00B60FD8"/>
    <w:rsid w:val="00B871F3"/>
    <w:rsid w:val="00BA1E4F"/>
    <w:rsid w:val="00BC6201"/>
    <w:rsid w:val="00BD3A54"/>
    <w:rsid w:val="00BF14EC"/>
    <w:rsid w:val="00C11AC4"/>
    <w:rsid w:val="00C268A6"/>
    <w:rsid w:val="00C30B9E"/>
    <w:rsid w:val="00C6485C"/>
    <w:rsid w:val="00C73FD8"/>
    <w:rsid w:val="00C95E6B"/>
    <w:rsid w:val="00CA2274"/>
    <w:rsid w:val="00CD35BD"/>
    <w:rsid w:val="00CE088A"/>
    <w:rsid w:val="00CE38EB"/>
    <w:rsid w:val="00D34C6B"/>
    <w:rsid w:val="00D4328D"/>
    <w:rsid w:val="00D4644C"/>
    <w:rsid w:val="00D60FAE"/>
    <w:rsid w:val="00D775B2"/>
    <w:rsid w:val="00DC20E4"/>
    <w:rsid w:val="00DD3999"/>
    <w:rsid w:val="00DF3F24"/>
    <w:rsid w:val="00E079EC"/>
    <w:rsid w:val="00E54F5C"/>
    <w:rsid w:val="00E5730C"/>
    <w:rsid w:val="00E80F5C"/>
    <w:rsid w:val="00E81B74"/>
    <w:rsid w:val="00EA1DA3"/>
    <w:rsid w:val="00EA64DC"/>
    <w:rsid w:val="00EB3F7E"/>
    <w:rsid w:val="00EC26F7"/>
    <w:rsid w:val="00EC7AEE"/>
    <w:rsid w:val="00ED2992"/>
    <w:rsid w:val="00ED4A34"/>
    <w:rsid w:val="00F16034"/>
    <w:rsid w:val="00F1701D"/>
    <w:rsid w:val="00F21D77"/>
    <w:rsid w:val="00F2386D"/>
    <w:rsid w:val="00F35E6C"/>
    <w:rsid w:val="00F41B92"/>
    <w:rsid w:val="00F4438D"/>
    <w:rsid w:val="00F576FB"/>
    <w:rsid w:val="00F60A76"/>
    <w:rsid w:val="00F63E65"/>
    <w:rsid w:val="00F67A5D"/>
    <w:rsid w:val="00F71C7E"/>
    <w:rsid w:val="00F90312"/>
    <w:rsid w:val="00F921F3"/>
    <w:rsid w:val="00FB134A"/>
    <w:rsid w:val="00FB3523"/>
    <w:rsid w:val="00FB3834"/>
    <w:rsid w:val="00FB3EFA"/>
    <w:rsid w:val="00FB58A7"/>
    <w:rsid w:val="00FE59FF"/>
    <w:rsid w:val="00FE5D5E"/>
    <w:rsid w:val="00FF4F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E24"/>
    <w:pPr>
      <w:widowControl w:val="0"/>
      <w:jc w:val="both"/>
    </w:pPr>
    <w:rPr>
      <w:szCs w:val="24"/>
    </w:rPr>
  </w:style>
  <w:style w:type="paragraph" w:styleId="Heading1">
    <w:name w:val="heading 1"/>
    <w:basedOn w:val="Normal"/>
    <w:next w:val="Normal"/>
    <w:link w:val="Heading1Char"/>
    <w:uiPriority w:val="99"/>
    <w:qFormat/>
    <w:rsid w:val="003F083A"/>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083A"/>
    <w:rPr>
      <w:rFonts w:cs="Times New Roman"/>
      <w:b/>
      <w:bCs/>
      <w:kern w:val="44"/>
      <w:sz w:val="44"/>
      <w:szCs w:val="44"/>
    </w:rPr>
  </w:style>
  <w:style w:type="paragraph" w:styleId="Header">
    <w:name w:val="header"/>
    <w:basedOn w:val="Normal"/>
    <w:link w:val="HeaderChar"/>
    <w:uiPriority w:val="99"/>
    <w:rsid w:val="009B0ED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B0ED7"/>
    <w:rPr>
      <w:rFonts w:cs="Times New Roman"/>
      <w:kern w:val="2"/>
      <w:sz w:val="18"/>
      <w:szCs w:val="18"/>
    </w:rPr>
  </w:style>
  <w:style w:type="paragraph" w:styleId="Footer">
    <w:name w:val="footer"/>
    <w:basedOn w:val="Normal"/>
    <w:link w:val="FooterChar"/>
    <w:uiPriority w:val="99"/>
    <w:rsid w:val="009B0ED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B0ED7"/>
    <w:rPr>
      <w:rFonts w:cs="Times New Roman"/>
      <w:kern w:val="2"/>
      <w:sz w:val="18"/>
      <w:szCs w:val="18"/>
    </w:rPr>
  </w:style>
  <w:style w:type="paragraph" w:styleId="Subtitle">
    <w:name w:val="Subtitle"/>
    <w:basedOn w:val="Normal"/>
    <w:next w:val="Normal"/>
    <w:link w:val="SubtitleChar"/>
    <w:uiPriority w:val="99"/>
    <w:qFormat/>
    <w:rsid w:val="00433A41"/>
    <w:pPr>
      <w:spacing w:before="240" w:after="60" w:line="312" w:lineRule="auto"/>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99"/>
    <w:locked/>
    <w:rsid w:val="00433A41"/>
    <w:rPr>
      <w:rFonts w:ascii="Cambria" w:hAnsi="Cambria" w:cs="Times New Roman"/>
      <w:b/>
      <w:bCs/>
      <w:kern w:val="28"/>
      <w:sz w:val="32"/>
      <w:szCs w:val="32"/>
    </w:rPr>
  </w:style>
  <w:style w:type="paragraph" w:styleId="Date">
    <w:name w:val="Date"/>
    <w:basedOn w:val="Normal"/>
    <w:next w:val="Normal"/>
    <w:link w:val="DateChar"/>
    <w:uiPriority w:val="99"/>
    <w:rsid w:val="006013FF"/>
    <w:pPr>
      <w:ind w:leftChars="2500" w:left="100"/>
    </w:pPr>
  </w:style>
  <w:style w:type="character" w:customStyle="1" w:styleId="DateChar">
    <w:name w:val="Date Char"/>
    <w:basedOn w:val="DefaultParagraphFont"/>
    <w:link w:val="Date"/>
    <w:uiPriority w:val="99"/>
    <w:semiHidden/>
    <w:rsid w:val="00C648A1"/>
    <w:rPr>
      <w:szCs w:val="24"/>
    </w:rPr>
  </w:style>
</w:styles>
</file>

<file path=word/webSettings.xml><?xml version="1.0" encoding="utf-8"?>
<w:webSettings xmlns:r="http://schemas.openxmlformats.org/officeDocument/2006/relationships" xmlns:w="http://schemas.openxmlformats.org/wordprocessingml/2006/main">
  <w:divs>
    <w:div w:id="146213005">
      <w:marLeft w:val="0"/>
      <w:marRight w:val="0"/>
      <w:marTop w:val="100"/>
      <w:marBottom w:val="100"/>
      <w:divBdr>
        <w:top w:val="none" w:sz="0" w:space="0" w:color="auto"/>
        <w:left w:val="none" w:sz="0" w:space="0" w:color="auto"/>
        <w:bottom w:val="none" w:sz="0" w:space="0" w:color="auto"/>
        <w:right w:val="none" w:sz="0" w:space="0" w:color="auto"/>
      </w:divBdr>
      <w:divsChild>
        <w:div w:id="146212986">
          <w:marLeft w:val="0"/>
          <w:marRight w:val="0"/>
          <w:marTop w:val="0"/>
          <w:marBottom w:val="0"/>
          <w:divBdr>
            <w:top w:val="none" w:sz="0" w:space="0" w:color="auto"/>
            <w:left w:val="none" w:sz="0" w:space="0" w:color="auto"/>
            <w:bottom w:val="none" w:sz="0" w:space="0" w:color="auto"/>
            <w:right w:val="none" w:sz="0" w:space="0" w:color="auto"/>
          </w:divBdr>
          <w:divsChild>
            <w:div w:id="146212993">
              <w:marLeft w:val="0"/>
              <w:marRight w:val="0"/>
              <w:marTop w:val="0"/>
              <w:marBottom w:val="0"/>
              <w:divBdr>
                <w:top w:val="none" w:sz="0" w:space="0" w:color="auto"/>
                <w:left w:val="none" w:sz="0" w:space="0" w:color="auto"/>
                <w:bottom w:val="none" w:sz="0" w:space="0" w:color="auto"/>
                <w:right w:val="none" w:sz="0" w:space="0" w:color="auto"/>
              </w:divBdr>
              <w:divsChild>
                <w:div w:id="146212985">
                  <w:marLeft w:val="0"/>
                  <w:marRight w:val="0"/>
                  <w:marTop w:val="0"/>
                  <w:marBottom w:val="0"/>
                  <w:divBdr>
                    <w:top w:val="none" w:sz="0" w:space="0" w:color="auto"/>
                    <w:left w:val="none" w:sz="0" w:space="0" w:color="auto"/>
                    <w:bottom w:val="none" w:sz="0" w:space="0" w:color="auto"/>
                    <w:right w:val="none" w:sz="0" w:space="0" w:color="auto"/>
                  </w:divBdr>
                  <w:divsChild>
                    <w:div w:id="146213010">
                      <w:marLeft w:val="0"/>
                      <w:marRight w:val="0"/>
                      <w:marTop w:val="150"/>
                      <w:marBottom w:val="0"/>
                      <w:divBdr>
                        <w:top w:val="none" w:sz="0" w:space="0" w:color="auto"/>
                        <w:left w:val="none" w:sz="0" w:space="0" w:color="auto"/>
                        <w:bottom w:val="none" w:sz="0" w:space="0" w:color="auto"/>
                        <w:right w:val="none" w:sz="0" w:space="0" w:color="auto"/>
                      </w:divBdr>
                      <w:divsChild>
                        <w:div w:id="146213007">
                          <w:marLeft w:val="0"/>
                          <w:marRight w:val="0"/>
                          <w:marTop w:val="0"/>
                          <w:marBottom w:val="0"/>
                          <w:divBdr>
                            <w:top w:val="none" w:sz="0" w:space="0" w:color="auto"/>
                            <w:left w:val="none" w:sz="0" w:space="0" w:color="auto"/>
                            <w:bottom w:val="none" w:sz="0" w:space="0" w:color="auto"/>
                            <w:right w:val="none" w:sz="0" w:space="0" w:color="auto"/>
                          </w:divBdr>
                          <w:divsChild>
                            <w:div w:id="146212971">
                              <w:marLeft w:val="0"/>
                              <w:marRight w:val="0"/>
                              <w:marTop w:val="0"/>
                              <w:marBottom w:val="0"/>
                              <w:divBdr>
                                <w:top w:val="none" w:sz="0" w:space="0" w:color="auto"/>
                                <w:left w:val="none" w:sz="0" w:space="0" w:color="auto"/>
                                <w:bottom w:val="none" w:sz="0" w:space="0" w:color="auto"/>
                                <w:right w:val="none" w:sz="0" w:space="0" w:color="auto"/>
                              </w:divBdr>
                              <w:divsChild>
                                <w:div w:id="146212978">
                                  <w:marLeft w:val="0"/>
                                  <w:marRight w:val="0"/>
                                  <w:marTop w:val="0"/>
                                  <w:marBottom w:val="0"/>
                                  <w:divBdr>
                                    <w:top w:val="none" w:sz="0" w:space="0" w:color="auto"/>
                                    <w:left w:val="none" w:sz="0" w:space="0" w:color="auto"/>
                                    <w:bottom w:val="none" w:sz="0" w:space="0" w:color="auto"/>
                                    <w:right w:val="none" w:sz="0" w:space="0" w:color="auto"/>
                                  </w:divBdr>
                                  <w:divsChild>
                                    <w:div w:id="146212989">
                                      <w:marLeft w:val="0"/>
                                      <w:marRight w:val="0"/>
                                      <w:marTop w:val="0"/>
                                      <w:marBottom w:val="0"/>
                                      <w:divBdr>
                                        <w:top w:val="none" w:sz="0" w:space="0" w:color="auto"/>
                                        <w:left w:val="none" w:sz="0" w:space="0" w:color="auto"/>
                                        <w:bottom w:val="none" w:sz="0" w:space="0" w:color="auto"/>
                                        <w:right w:val="none" w:sz="0" w:space="0" w:color="auto"/>
                                      </w:divBdr>
                                      <w:divsChild>
                                        <w:div w:id="146212973">
                                          <w:marLeft w:val="0"/>
                                          <w:marRight w:val="0"/>
                                          <w:marTop w:val="0"/>
                                          <w:marBottom w:val="0"/>
                                          <w:divBdr>
                                            <w:top w:val="none" w:sz="0" w:space="0" w:color="auto"/>
                                            <w:left w:val="none" w:sz="0" w:space="0" w:color="auto"/>
                                            <w:bottom w:val="none" w:sz="0" w:space="0" w:color="auto"/>
                                            <w:right w:val="none" w:sz="0" w:space="0" w:color="auto"/>
                                          </w:divBdr>
                                          <w:divsChild>
                                            <w:div w:id="146212999">
                                              <w:marLeft w:val="0"/>
                                              <w:marRight w:val="0"/>
                                              <w:marTop w:val="0"/>
                                              <w:marBottom w:val="0"/>
                                              <w:divBdr>
                                                <w:top w:val="none" w:sz="0" w:space="0" w:color="auto"/>
                                                <w:left w:val="none" w:sz="0" w:space="0" w:color="auto"/>
                                                <w:bottom w:val="none" w:sz="0" w:space="0" w:color="auto"/>
                                                <w:right w:val="none" w:sz="0" w:space="0" w:color="auto"/>
                                              </w:divBdr>
                                              <w:divsChild>
                                                <w:div w:id="146212980">
                                                  <w:marLeft w:val="0"/>
                                                  <w:marRight w:val="0"/>
                                                  <w:marTop w:val="0"/>
                                                  <w:marBottom w:val="0"/>
                                                  <w:divBdr>
                                                    <w:top w:val="none" w:sz="0" w:space="0" w:color="auto"/>
                                                    <w:left w:val="none" w:sz="0" w:space="0" w:color="auto"/>
                                                    <w:bottom w:val="none" w:sz="0" w:space="0" w:color="auto"/>
                                                    <w:right w:val="none" w:sz="0" w:space="0" w:color="auto"/>
                                                  </w:divBdr>
                                                  <w:divsChild>
                                                    <w:div w:id="146213011">
                                                      <w:marLeft w:val="0"/>
                                                      <w:marRight w:val="0"/>
                                                      <w:marTop w:val="0"/>
                                                      <w:marBottom w:val="0"/>
                                                      <w:divBdr>
                                                        <w:top w:val="none" w:sz="0" w:space="0" w:color="auto"/>
                                                        <w:left w:val="none" w:sz="0" w:space="0" w:color="auto"/>
                                                        <w:bottom w:val="none" w:sz="0" w:space="0" w:color="auto"/>
                                                        <w:right w:val="none" w:sz="0" w:space="0" w:color="auto"/>
                                                      </w:divBdr>
                                                      <w:divsChild>
                                                        <w:div w:id="146212970">
                                                          <w:marLeft w:val="0"/>
                                                          <w:marRight w:val="0"/>
                                                          <w:marTop w:val="0"/>
                                                          <w:marBottom w:val="0"/>
                                                          <w:divBdr>
                                                            <w:top w:val="none" w:sz="0" w:space="0" w:color="auto"/>
                                                            <w:left w:val="none" w:sz="0" w:space="0" w:color="auto"/>
                                                            <w:bottom w:val="none" w:sz="0" w:space="0" w:color="auto"/>
                                                            <w:right w:val="none" w:sz="0" w:space="0" w:color="auto"/>
                                                          </w:divBdr>
                                                          <w:divsChild>
                                                            <w:div w:id="146213013">
                                                              <w:marLeft w:val="0"/>
                                                              <w:marRight w:val="0"/>
                                                              <w:marTop w:val="0"/>
                                                              <w:marBottom w:val="0"/>
                                                              <w:divBdr>
                                                                <w:top w:val="none" w:sz="0" w:space="0" w:color="auto"/>
                                                                <w:left w:val="none" w:sz="0" w:space="0" w:color="auto"/>
                                                                <w:bottom w:val="none" w:sz="0" w:space="0" w:color="auto"/>
                                                                <w:right w:val="none" w:sz="0" w:space="0" w:color="auto"/>
                                                              </w:divBdr>
                                                              <w:divsChild>
                                                                <w:div w:id="146213014">
                                                                  <w:marLeft w:val="0"/>
                                                                  <w:marRight w:val="0"/>
                                                                  <w:marTop w:val="0"/>
                                                                  <w:marBottom w:val="0"/>
                                                                  <w:divBdr>
                                                                    <w:top w:val="none" w:sz="0" w:space="0" w:color="auto"/>
                                                                    <w:left w:val="none" w:sz="0" w:space="0" w:color="auto"/>
                                                                    <w:bottom w:val="none" w:sz="0" w:space="0" w:color="auto"/>
                                                                    <w:right w:val="none" w:sz="0" w:space="0" w:color="auto"/>
                                                                  </w:divBdr>
                                                                  <w:divsChild>
                                                                    <w:div w:id="146213002">
                                                                      <w:marLeft w:val="0"/>
                                                                      <w:marRight w:val="0"/>
                                                                      <w:marTop w:val="0"/>
                                                                      <w:marBottom w:val="0"/>
                                                                      <w:divBdr>
                                                                        <w:top w:val="none" w:sz="0" w:space="0" w:color="auto"/>
                                                                        <w:left w:val="none" w:sz="0" w:space="0" w:color="auto"/>
                                                                        <w:bottom w:val="none" w:sz="0" w:space="0" w:color="auto"/>
                                                                        <w:right w:val="none" w:sz="0" w:space="0" w:color="auto"/>
                                                                      </w:divBdr>
                                                                      <w:divsChild>
                                                                        <w:div w:id="146212987">
                                                                          <w:marLeft w:val="0"/>
                                                                          <w:marRight w:val="0"/>
                                                                          <w:marTop w:val="0"/>
                                                                          <w:marBottom w:val="0"/>
                                                                          <w:divBdr>
                                                                            <w:top w:val="none" w:sz="0" w:space="0" w:color="auto"/>
                                                                            <w:left w:val="none" w:sz="0" w:space="0" w:color="auto"/>
                                                                            <w:bottom w:val="none" w:sz="0" w:space="0" w:color="auto"/>
                                                                            <w:right w:val="none" w:sz="0" w:space="0" w:color="auto"/>
                                                                          </w:divBdr>
                                                                          <w:divsChild>
                                                                            <w:div w:id="14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12988">
                                                  <w:marLeft w:val="0"/>
                                                  <w:marRight w:val="0"/>
                                                  <w:marTop w:val="0"/>
                                                  <w:marBottom w:val="0"/>
                                                  <w:divBdr>
                                                    <w:top w:val="none" w:sz="0" w:space="0" w:color="auto"/>
                                                    <w:left w:val="none" w:sz="0" w:space="0" w:color="auto"/>
                                                    <w:bottom w:val="none" w:sz="0" w:space="0" w:color="auto"/>
                                                    <w:right w:val="none" w:sz="0" w:space="0" w:color="auto"/>
                                                  </w:divBdr>
                                                  <w:divsChild>
                                                    <w:div w:id="146213006">
                                                      <w:marLeft w:val="0"/>
                                                      <w:marRight w:val="0"/>
                                                      <w:marTop w:val="0"/>
                                                      <w:marBottom w:val="0"/>
                                                      <w:divBdr>
                                                        <w:top w:val="none" w:sz="0" w:space="0" w:color="auto"/>
                                                        <w:left w:val="none" w:sz="0" w:space="0" w:color="auto"/>
                                                        <w:bottom w:val="none" w:sz="0" w:space="0" w:color="auto"/>
                                                        <w:right w:val="none" w:sz="0" w:space="0" w:color="auto"/>
                                                      </w:divBdr>
                                                      <w:divsChild>
                                                        <w:div w:id="146212981">
                                                          <w:marLeft w:val="0"/>
                                                          <w:marRight w:val="0"/>
                                                          <w:marTop w:val="0"/>
                                                          <w:marBottom w:val="0"/>
                                                          <w:divBdr>
                                                            <w:top w:val="none" w:sz="0" w:space="0" w:color="auto"/>
                                                            <w:left w:val="none" w:sz="0" w:space="0" w:color="auto"/>
                                                            <w:bottom w:val="none" w:sz="0" w:space="0" w:color="auto"/>
                                                            <w:right w:val="none" w:sz="0" w:space="0" w:color="auto"/>
                                                          </w:divBdr>
                                                          <w:divsChild>
                                                            <w:div w:id="146212982">
                                                              <w:marLeft w:val="0"/>
                                                              <w:marRight w:val="0"/>
                                                              <w:marTop w:val="0"/>
                                                              <w:marBottom w:val="0"/>
                                                              <w:divBdr>
                                                                <w:top w:val="none" w:sz="0" w:space="0" w:color="auto"/>
                                                                <w:left w:val="none" w:sz="0" w:space="0" w:color="auto"/>
                                                                <w:bottom w:val="none" w:sz="0" w:space="0" w:color="auto"/>
                                                                <w:right w:val="none" w:sz="0" w:space="0" w:color="auto"/>
                                                              </w:divBdr>
                                                              <w:divsChild>
                                                                <w:div w:id="146212977">
                                                                  <w:marLeft w:val="0"/>
                                                                  <w:marRight w:val="0"/>
                                                                  <w:marTop w:val="0"/>
                                                                  <w:marBottom w:val="0"/>
                                                                  <w:divBdr>
                                                                    <w:top w:val="none" w:sz="0" w:space="0" w:color="auto"/>
                                                                    <w:left w:val="none" w:sz="0" w:space="0" w:color="auto"/>
                                                                    <w:bottom w:val="none" w:sz="0" w:space="0" w:color="auto"/>
                                                                    <w:right w:val="none" w:sz="0" w:space="0" w:color="auto"/>
                                                                  </w:divBdr>
                                                                  <w:divsChild>
                                                                    <w:div w:id="146213004">
                                                                      <w:marLeft w:val="0"/>
                                                                      <w:marRight w:val="0"/>
                                                                      <w:marTop w:val="0"/>
                                                                      <w:marBottom w:val="0"/>
                                                                      <w:divBdr>
                                                                        <w:top w:val="none" w:sz="0" w:space="0" w:color="auto"/>
                                                                        <w:left w:val="none" w:sz="0" w:space="0" w:color="auto"/>
                                                                        <w:bottom w:val="none" w:sz="0" w:space="0" w:color="auto"/>
                                                                        <w:right w:val="none" w:sz="0" w:space="0" w:color="auto"/>
                                                                      </w:divBdr>
                                                                      <w:divsChild>
                                                                        <w:div w:id="146212979">
                                                                          <w:marLeft w:val="0"/>
                                                                          <w:marRight w:val="0"/>
                                                                          <w:marTop w:val="0"/>
                                                                          <w:marBottom w:val="0"/>
                                                                          <w:divBdr>
                                                                            <w:top w:val="none" w:sz="0" w:space="0" w:color="auto"/>
                                                                            <w:left w:val="none" w:sz="0" w:space="0" w:color="auto"/>
                                                                            <w:bottom w:val="none" w:sz="0" w:space="0" w:color="auto"/>
                                                                            <w:right w:val="none" w:sz="0" w:space="0" w:color="auto"/>
                                                                          </w:divBdr>
                                                                          <w:divsChild>
                                                                            <w:div w:id="146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12994">
                                                  <w:marLeft w:val="0"/>
                                                  <w:marRight w:val="0"/>
                                                  <w:marTop w:val="0"/>
                                                  <w:marBottom w:val="0"/>
                                                  <w:divBdr>
                                                    <w:top w:val="none" w:sz="0" w:space="0" w:color="auto"/>
                                                    <w:left w:val="none" w:sz="0" w:space="0" w:color="auto"/>
                                                    <w:bottom w:val="none" w:sz="0" w:space="0" w:color="auto"/>
                                                    <w:right w:val="none" w:sz="0" w:space="0" w:color="auto"/>
                                                  </w:divBdr>
                                                  <w:divsChild>
                                                    <w:div w:id="146212972">
                                                      <w:marLeft w:val="0"/>
                                                      <w:marRight w:val="0"/>
                                                      <w:marTop w:val="0"/>
                                                      <w:marBottom w:val="0"/>
                                                      <w:divBdr>
                                                        <w:top w:val="none" w:sz="0" w:space="0" w:color="auto"/>
                                                        <w:left w:val="none" w:sz="0" w:space="0" w:color="auto"/>
                                                        <w:bottom w:val="none" w:sz="0" w:space="0" w:color="auto"/>
                                                        <w:right w:val="none" w:sz="0" w:space="0" w:color="auto"/>
                                                      </w:divBdr>
                                                      <w:divsChild>
                                                        <w:div w:id="146212995">
                                                          <w:marLeft w:val="0"/>
                                                          <w:marRight w:val="0"/>
                                                          <w:marTop w:val="0"/>
                                                          <w:marBottom w:val="0"/>
                                                          <w:divBdr>
                                                            <w:top w:val="none" w:sz="0" w:space="0" w:color="auto"/>
                                                            <w:left w:val="none" w:sz="0" w:space="0" w:color="auto"/>
                                                            <w:bottom w:val="none" w:sz="0" w:space="0" w:color="auto"/>
                                                            <w:right w:val="none" w:sz="0" w:space="0" w:color="auto"/>
                                                          </w:divBdr>
                                                          <w:divsChild>
                                                            <w:div w:id="146212976">
                                                              <w:marLeft w:val="0"/>
                                                              <w:marRight w:val="0"/>
                                                              <w:marTop w:val="0"/>
                                                              <w:marBottom w:val="0"/>
                                                              <w:divBdr>
                                                                <w:top w:val="none" w:sz="0" w:space="0" w:color="auto"/>
                                                                <w:left w:val="none" w:sz="0" w:space="0" w:color="auto"/>
                                                                <w:bottom w:val="none" w:sz="0" w:space="0" w:color="auto"/>
                                                                <w:right w:val="none" w:sz="0" w:space="0" w:color="auto"/>
                                                              </w:divBdr>
                                                              <w:divsChild>
                                                                <w:div w:id="146212975">
                                                                  <w:marLeft w:val="0"/>
                                                                  <w:marRight w:val="0"/>
                                                                  <w:marTop w:val="0"/>
                                                                  <w:marBottom w:val="0"/>
                                                                  <w:divBdr>
                                                                    <w:top w:val="none" w:sz="0" w:space="0" w:color="auto"/>
                                                                    <w:left w:val="none" w:sz="0" w:space="0" w:color="auto"/>
                                                                    <w:bottom w:val="none" w:sz="0" w:space="0" w:color="auto"/>
                                                                    <w:right w:val="none" w:sz="0" w:space="0" w:color="auto"/>
                                                                  </w:divBdr>
                                                                  <w:divsChild>
                                                                    <w:div w:id="146212992">
                                                                      <w:marLeft w:val="0"/>
                                                                      <w:marRight w:val="0"/>
                                                                      <w:marTop w:val="0"/>
                                                                      <w:marBottom w:val="0"/>
                                                                      <w:divBdr>
                                                                        <w:top w:val="none" w:sz="0" w:space="0" w:color="auto"/>
                                                                        <w:left w:val="none" w:sz="0" w:space="0" w:color="auto"/>
                                                                        <w:bottom w:val="none" w:sz="0" w:space="0" w:color="auto"/>
                                                                        <w:right w:val="none" w:sz="0" w:space="0" w:color="auto"/>
                                                                      </w:divBdr>
                                                                      <w:divsChild>
                                                                        <w:div w:id="146213012">
                                                                          <w:marLeft w:val="0"/>
                                                                          <w:marRight w:val="0"/>
                                                                          <w:marTop w:val="0"/>
                                                                          <w:marBottom w:val="0"/>
                                                                          <w:divBdr>
                                                                            <w:top w:val="none" w:sz="0" w:space="0" w:color="auto"/>
                                                                            <w:left w:val="none" w:sz="0" w:space="0" w:color="auto"/>
                                                                            <w:bottom w:val="none" w:sz="0" w:space="0" w:color="auto"/>
                                                                            <w:right w:val="none" w:sz="0" w:space="0" w:color="auto"/>
                                                                          </w:divBdr>
                                                                          <w:divsChild>
                                                                            <w:div w:id="1462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12997">
                                                  <w:marLeft w:val="0"/>
                                                  <w:marRight w:val="0"/>
                                                  <w:marTop w:val="0"/>
                                                  <w:marBottom w:val="0"/>
                                                  <w:divBdr>
                                                    <w:top w:val="none" w:sz="0" w:space="0" w:color="auto"/>
                                                    <w:left w:val="none" w:sz="0" w:space="0" w:color="auto"/>
                                                    <w:bottom w:val="none" w:sz="0" w:space="0" w:color="auto"/>
                                                    <w:right w:val="none" w:sz="0" w:space="0" w:color="auto"/>
                                                  </w:divBdr>
                                                  <w:divsChild>
                                                    <w:div w:id="146213009">
                                                      <w:marLeft w:val="0"/>
                                                      <w:marRight w:val="0"/>
                                                      <w:marTop w:val="0"/>
                                                      <w:marBottom w:val="0"/>
                                                      <w:divBdr>
                                                        <w:top w:val="none" w:sz="0" w:space="0" w:color="auto"/>
                                                        <w:left w:val="none" w:sz="0" w:space="0" w:color="auto"/>
                                                        <w:bottom w:val="none" w:sz="0" w:space="0" w:color="auto"/>
                                                        <w:right w:val="none" w:sz="0" w:space="0" w:color="auto"/>
                                                      </w:divBdr>
                                                      <w:divsChild>
                                                        <w:div w:id="146212996">
                                                          <w:marLeft w:val="0"/>
                                                          <w:marRight w:val="0"/>
                                                          <w:marTop w:val="0"/>
                                                          <w:marBottom w:val="0"/>
                                                          <w:divBdr>
                                                            <w:top w:val="none" w:sz="0" w:space="0" w:color="auto"/>
                                                            <w:left w:val="none" w:sz="0" w:space="0" w:color="auto"/>
                                                            <w:bottom w:val="none" w:sz="0" w:space="0" w:color="auto"/>
                                                            <w:right w:val="none" w:sz="0" w:space="0" w:color="auto"/>
                                                          </w:divBdr>
                                                          <w:divsChild>
                                                            <w:div w:id="146212974">
                                                              <w:marLeft w:val="0"/>
                                                              <w:marRight w:val="0"/>
                                                              <w:marTop w:val="0"/>
                                                              <w:marBottom w:val="0"/>
                                                              <w:divBdr>
                                                                <w:top w:val="none" w:sz="0" w:space="0" w:color="auto"/>
                                                                <w:left w:val="none" w:sz="0" w:space="0" w:color="auto"/>
                                                                <w:bottom w:val="none" w:sz="0" w:space="0" w:color="auto"/>
                                                                <w:right w:val="none" w:sz="0" w:space="0" w:color="auto"/>
                                                              </w:divBdr>
                                                              <w:divsChild>
                                                                <w:div w:id="146212983">
                                                                  <w:marLeft w:val="0"/>
                                                                  <w:marRight w:val="0"/>
                                                                  <w:marTop w:val="0"/>
                                                                  <w:marBottom w:val="0"/>
                                                                  <w:divBdr>
                                                                    <w:top w:val="none" w:sz="0" w:space="0" w:color="auto"/>
                                                                    <w:left w:val="none" w:sz="0" w:space="0" w:color="auto"/>
                                                                    <w:bottom w:val="none" w:sz="0" w:space="0" w:color="auto"/>
                                                                    <w:right w:val="none" w:sz="0" w:space="0" w:color="auto"/>
                                                                  </w:divBdr>
                                                                  <w:divsChild>
                                                                    <w:div w:id="146212984">
                                                                      <w:marLeft w:val="0"/>
                                                                      <w:marRight w:val="0"/>
                                                                      <w:marTop w:val="0"/>
                                                                      <w:marBottom w:val="0"/>
                                                                      <w:divBdr>
                                                                        <w:top w:val="none" w:sz="0" w:space="0" w:color="auto"/>
                                                                        <w:left w:val="none" w:sz="0" w:space="0" w:color="auto"/>
                                                                        <w:bottom w:val="none" w:sz="0" w:space="0" w:color="auto"/>
                                                                        <w:right w:val="none" w:sz="0" w:space="0" w:color="auto"/>
                                                                      </w:divBdr>
                                                                      <w:divsChild>
                                                                        <w:div w:id="146212990">
                                                                          <w:marLeft w:val="0"/>
                                                                          <w:marRight w:val="0"/>
                                                                          <w:marTop w:val="0"/>
                                                                          <w:marBottom w:val="0"/>
                                                                          <w:divBdr>
                                                                            <w:top w:val="none" w:sz="0" w:space="0" w:color="auto"/>
                                                                            <w:left w:val="none" w:sz="0" w:space="0" w:color="auto"/>
                                                                            <w:bottom w:val="none" w:sz="0" w:space="0" w:color="auto"/>
                                                                            <w:right w:val="none" w:sz="0" w:space="0" w:color="auto"/>
                                                                          </w:divBdr>
                                                                          <w:divsChild>
                                                                            <w:div w:id="146213015">
                                                                              <w:marLeft w:val="0"/>
                                                                              <w:marRight w:val="0"/>
                                                                              <w:marTop w:val="0"/>
                                                                              <w:marBottom w:val="0"/>
                                                                              <w:divBdr>
                                                                                <w:top w:val="none" w:sz="0" w:space="0" w:color="auto"/>
                                                                                <w:left w:val="none" w:sz="0" w:space="0" w:color="auto"/>
                                                                                <w:bottom w:val="none" w:sz="0" w:space="0" w:color="auto"/>
                                                                                <w:right w:val="none" w:sz="0" w:space="0" w:color="auto"/>
                                                                              </w:divBdr>
                                                                            </w:div>
                                                                          </w:divsChild>
                                                                        </w:div>
                                                                        <w:div w:id="146212991">
                                                                          <w:marLeft w:val="0"/>
                                                                          <w:marRight w:val="0"/>
                                                                          <w:marTop w:val="0"/>
                                                                          <w:marBottom w:val="0"/>
                                                                          <w:divBdr>
                                                                            <w:top w:val="none" w:sz="0" w:space="0" w:color="auto"/>
                                                                            <w:left w:val="none" w:sz="0" w:space="0" w:color="auto"/>
                                                                            <w:bottom w:val="none" w:sz="0" w:space="0" w:color="auto"/>
                                                                            <w:right w:val="none" w:sz="0" w:space="0" w:color="auto"/>
                                                                          </w:divBdr>
                                                                          <w:divsChild>
                                                                            <w:div w:id="146212998">
                                                                              <w:marLeft w:val="0"/>
                                                                              <w:marRight w:val="0"/>
                                                                              <w:marTop w:val="0"/>
                                                                              <w:marBottom w:val="0"/>
                                                                              <w:divBdr>
                                                                                <w:top w:val="none" w:sz="0" w:space="0" w:color="auto"/>
                                                                                <w:left w:val="none" w:sz="0" w:space="0" w:color="auto"/>
                                                                                <w:bottom w:val="none" w:sz="0" w:space="0" w:color="auto"/>
                                                                                <w:right w:val="none" w:sz="0" w:space="0" w:color="auto"/>
                                                                              </w:divBdr>
                                                                            </w:div>
                                                                          </w:divsChild>
                                                                        </w:div>
                                                                        <w:div w:id="146213008">
                                                                          <w:marLeft w:val="0"/>
                                                                          <w:marRight w:val="0"/>
                                                                          <w:marTop w:val="0"/>
                                                                          <w:marBottom w:val="0"/>
                                                                          <w:divBdr>
                                                                            <w:top w:val="none" w:sz="0" w:space="0" w:color="auto"/>
                                                                            <w:left w:val="none" w:sz="0" w:space="0" w:color="auto"/>
                                                                            <w:bottom w:val="none" w:sz="0" w:space="0" w:color="auto"/>
                                                                            <w:right w:val="none" w:sz="0" w:space="0" w:color="auto"/>
                                                                          </w:divBdr>
                                                                          <w:divsChild>
                                                                            <w:div w:id="1462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4</Pages>
  <Words>542</Words>
  <Characters>3092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[06006]</dc:title>
  <dc:subject/>
  <dc:creator>张洪源</dc:creator>
  <cp:keywords/>
  <dc:description/>
  <cp:lastModifiedBy>微软用户</cp:lastModifiedBy>
  <cp:revision>5</cp:revision>
  <cp:lastPrinted>2013-12-09T06:23:00Z</cp:lastPrinted>
  <dcterms:created xsi:type="dcterms:W3CDTF">2013-12-24T01:22:00Z</dcterms:created>
  <dcterms:modified xsi:type="dcterms:W3CDTF">2014-01-10T07:12:00Z</dcterms:modified>
</cp:coreProperties>
</file>