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6C" w:rsidRPr="009011B0" w:rsidRDefault="00BB00E6" w:rsidP="009011B0">
      <w:pPr>
        <w:jc w:val="center"/>
        <w:rPr>
          <w:rFonts w:ascii="宋体" w:eastAsia="宋体" w:hAnsi="宋体" w:cs="Times New Roman"/>
          <w:szCs w:val="21"/>
        </w:rPr>
      </w:pPr>
      <w:r w:rsidRPr="009011B0">
        <w:rPr>
          <w:rFonts w:ascii="宋体" w:eastAsia="宋体" w:hAnsi="宋体" w:cs="Times New Roman"/>
          <w:szCs w:val="21"/>
        </w:rPr>
        <w:t>[</w:t>
      </w:r>
      <w:r w:rsidR="009011B0">
        <w:rPr>
          <w:rFonts w:ascii="宋体" w:eastAsia="宋体" w:hAnsi="宋体" w:cs="Times New Roman" w:hint="eastAsia"/>
          <w:szCs w:val="21"/>
        </w:rPr>
        <w:t>06159</w:t>
      </w:r>
      <w:r w:rsidRPr="009011B0">
        <w:rPr>
          <w:rFonts w:ascii="宋体" w:eastAsia="宋体" w:hAnsi="宋体" w:cs="Times New Roman"/>
          <w:szCs w:val="21"/>
        </w:rPr>
        <w:t xml:space="preserve">] </w:t>
      </w:r>
    </w:p>
    <w:p w:rsidR="005F626C" w:rsidRPr="009011B0" w:rsidRDefault="00BB00E6" w:rsidP="009011B0">
      <w:pPr>
        <w:jc w:val="center"/>
        <w:rPr>
          <w:rFonts w:ascii="宋体" w:eastAsia="宋体" w:hAnsi="宋体" w:cs="Times New Roman"/>
          <w:b/>
          <w:sz w:val="30"/>
          <w:szCs w:val="30"/>
        </w:rPr>
      </w:pPr>
      <w:r w:rsidRPr="009011B0">
        <w:rPr>
          <w:rFonts w:ascii="宋体" w:eastAsia="宋体" w:hAnsi="宋体" w:cs="Times New Roman" w:hint="eastAsia"/>
          <w:b/>
          <w:sz w:val="30"/>
          <w:szCs w:val="30"/>
        </w:rPr>
        <w:t>教育社会学</w:t>
      </w:r>
      <w:r w:rsidRPr="009011B0">
        <w:rPr>
          <w:rFonts w:ascii="宋体" w:eastAsia="宋体" w:hAnsi="宋体" w:cs="Times New Roman"/>
          <w:b/>
          <w:sz w:val="30"/>
          <w:szCs w:val="30"/>
        </w:rPr>
        <w:t>自学考试大纲</w:t>
      </w:r>
    </w:p>
    <w:p w:rsidR="005F626C" w:rsidRPr="009011B0" w:rsidRDefault="00BB00E6" w:rsidP="009011B0">
      <w:pPr>
        <w:contextualSpacing/>
        <w:jc w:val="center"/>
        <w:rPr>
          <w:rFonts w:ascii="宋体" w:eastAsia="宋体" w:hAnsi="宋体" w:cs="Times New Roman"/>
          <w:kern w:val="0"/>
          <w:szCs w:val="21"/>
        </w:rPr>
      </w:pPr>
      <w:r w:rsidRPr="009011B0">
        <w:rPr>
          <w:rFonts w:ascii="宋体" w:eastAsia="宋体" w:hAnsi="宋体" w:cs="Times New Roman"/>
          <w:kern w:val="0"/>
          <w:szCs w:val="21"/>
        </w:rPr>
        <w:t>浙江省教育考试院</w:t>
      </w:r>
    </w:p>
    <w:p w:rsidR="005F626C" w:rsidRPr="009011B0" w:rsidRDefault="00BB00E6" w:rsidP="009011B0">
      <w:pPr>
        <w:contextualSpacing/>
        <w:jc w:val="center"/>
        <w:rPr>
          <w:rFonts w:ascii="宋体" w:eastAsia="宋体" w:hAnsi="宋体" w:cs="Times New Roman"/>
          <w:kern w:val="0"/>
          <w:szCs w:val="21"/>
        </w:rPr>
      </w:pPr>
      <w:r w:rsidRPr="009011B0">
        <w:rPr>
          <w:rFonts w:ascii="宋体" w:eastAsia="宋体" w:hAnsi="宋体" w:cs="Times New Roman"/>
          <w:kern w:val="0"/>
          <w:szCs w:val="21"/>
        </w:rPr>
        <w:t>二</w:t>
      </w:r>
      <w:r w:rsidRPr="009011B0">
        <w:rPr>
          <w:rFonts w:ascii="宋体" w:eastAsia="宋体" w:hAnsi="宋体" w:cs="Times New Roman" w:hint="eastAsia"/>
          <w:kern w:val="0"/>
          <w:szCs w:val="21"/>
        </w:rPr>
        <w:t>O</w:t>
      </w:r>
      <w:r w:rsidRPr="009011B0">
        <w:rPr>
          <w:rFonts w:ascii="宋体" w:eastAsia="宋体" w:hAnsi="宋体" w:cs="Times New Roman" w:hint="eastAsia"/>
          <w:kern w:val="0"/>
          <w:szCs w:val="21"/>
        </w:rPr>
        <w:t>二</w:t>
      </w:r>
      <w:r w:rsidRPr="009011B0">
        <w:rPr>
          <w:rFonts w:ascii="宋体" w:eastAsia="宋体" w:hAnsi="宋体" w:cs="Times New Roman" w:hint="eastAsia"/>
          <w:kern w:val="0"/>
          <w:szCs w:val="21"/>
        </w:rPr>
        <w:t>四</w:t>
      </w:r>
      <w:r w:rsidRPr="009011B0">
        <w:rPr>
          <w:rFonts w:ascii="宋体" w:eastAsia="宋体" w:hAnsi="宋体" w:cs="Times New Roman"/>
          <w:kern w:val="0"/>
          <w:szCs w:val="21"/>
        </w:rPr>
        <w:t>年十二月</w:t>
      </w:r>
    </w:p>
    <w:p w:rsidR="005F626C" w:rsidRPr="009011B0" w:rsidRDefault="005F626C" w:rsidP="009011B0">
      <w:pPr>
        <w:rPr>
          <w:rFonts w:ascii="宋体" w:eastAsia="宋体" w:hAnsi="宋体" w:cs="Times New Roman"/>
          <w:b/>
          <w:bCs/>
          <w:szCs w:val="21"/>
        </w:rPr>
      </w:pP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自学用书：《教育社会学》，吴康宁著，人民教育出版社，</w:t>
      </w:r>
      <w:r w:rsidRPr="009011B0">
        <w:rPr>
          <w:rFonts w:ascii="宋体" w:eastAsia="宋体" w:hAnsi="宋体" w:cs="Times New Roman" w:hint="eastAsia"/>
          <w:b/>
          <w:bCs/>
          <w:szCs w:val="21"/>
        </w:rPr>
        <w:t>2019</w:t>
      </w:r>
      <w:r w:rsidRPr="009011B0">
        <w:rPr>
          <w:rFonts w:ascii="宋体" w:eastAsia="宋体" w:hAnsi="宋体" w:cs="Times New Roman" w:hint="eastAsia"/>
          <w:b/>
          <w:bCs/>
          <w:szCs w:val="21"/>
        </w:rPr>
        <w:t>年第一版</w:t>
      </w:r>
    </w:p>
    <w:p w:rsidR="005F626C" w:rsidRPr="009011B0" w:rsidRDefault="005F626C" w:rsidP="009011B0">
      <w:pPr>
        <w:rPr>
          <w:rFonts w:ascii="宋体" w:eastAsia="宋体" w:hAnsi="宋体" w:cs="Times New Roman"/>
          <w:b/>
          <w:bCs/>
          <w:szCs w:val="21"/>
        </w:rPr>
      </w:pP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一、课程性质与设置目的要求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szCs w:val="21"/>
        </w:rPr>
        <w:t>《教育社会学》是教育学科的主干课程，是专</w:t>
      </w:r>
      <w:r w:rsidRPr="009011B0">
        <w:rPr>
          <w:rFonts w:ascii="宋体" w:eastAsia="宋体" w:hAnsi="宋体" w:cs="Times New Roman" w:hint="eastAsia"/>
          <w:szCs w:val="21"/>
        </w:rPr>
        <w:t>升本</w:t>
      </w:r>
      <w:r w:rsidRPr="009011B0">
        <w:rPr>
          <w:rFonts w:ascii="宋体" w:eastAsia="宋体" w:hAnsi="宋体" w:cs="Times New Roman"/>
          <w:szCs w:val="21"/>
        </w:rPr>
        <w:t>教育管理专业的一门</w:t>
      </w:r>
      <w:r w:rsidRPr="009011B0">
        <w:rPr>
          <w:rFonts w:ascii="宋体" w:eastAsia="宋体" w:hAnsi="宋体" w:cs="Times New Roman" w:hint="eastAsia"/>
          <w:szCs w:val="21"/>
        </w:rPr>
        <w:t>重要理论</w:t>
      </w:r>
      <w:r w:rsidRPr="009011B0">
        <w:rPr>
          <w:rFonts w:ascii="宋体" w:eastAsia="宋体" w:hAnsi="宋体" w:cs="Times New Roman"/>
          <w:szCs w:val="21"/>
        </w:rPr>
        <w:t>课程</w:t>
      </w:r>
      <w:r w:rsidRPr="009011B0">
        <w:rPr>
          <w:rFonts w:ascii="宋体" w:eastAsia="宋体" w:hAnsi="宋体" w:cs="Times New Roman" w:hint="eastAsia"/>
          <w:szCs w:val="21"/>
        </w:rPr>
        <w:t>，</w:t>
      </w:r>
      <w:r w:rsidRPr="009011B0">
        <w:rPr>
          <w:rFonts w:ascii="宋体" w:eastAsia="宋体" w:hAnsi="宋体" w:cs="Times New Roman"/>
          <w:szCs w:val="21"/>
        </w:rPr>
        <w:t>主要运用社会学的原理和方法，对教育现象进行研究的一门学科。</w:t>
      </w:r>
      <w:r w:rsidRPr="009011B0">
        <w:rPr>
          <w:rFonts w:ascii="宋体" w:eastAsia="宋体" w:hAnsi="宋体" w:cs="Times New Roman" w:hint="eastAsia"/>
          <w:szCs w:val="21"/>
        </w:rPr>
        <w:t>它</w:t>
      </w:r>
      <w:r w:rsidRPr="009011B0">
        <w:rPr>
          <w:rFonts w:ascii="宋体" w:eastAsia="宋体" w:hAnsi="宋体" w:cs="Times New Roman"/>
          <w:szCs w:val="21"/>
        </w:rPr>
        <w:t>是教育学与社会学的</w:t>
      </w:r>
      <w:r w:rsidRPr="009011B0">
        <w:rPr>
          <w:rFonts w:ascii="宋体" w:eastAsia="宋体" w:hAnsi="宋体" w:cs="Times New Roman" w:hint="eastAsia"/>
          <w:szCs w:val="21"/>
        </w:rPr>
        <w:t>交叉</w:t>
      </w:r>
      <w:r w:rsidRPr="009011B0">
        <w:rPr>
          <w:rFonts w:ascii="宋体" w:eastAsia="宋体" w:hAnsi="宋体" w:cs="Times New Roman"/>
          <w:szCs w:val="21"/>
        </w:rPr>
        <w:t>学科，</w:t>
      </w:r>
      <w:r w:rsidRPr="009011B0">
        <w:rPr>
          <w:rFonts w:ascii="宋体" w:eastAsia="宋体" w:hAnsi="宋体" w:cs="Times New Roman" w:hint="eastAsia"/>
          <w:szCs w:val="21"/>
        </w:rPr>
        <w:t>既</w:t>
      </w:r>
      <w:r w:rsidRPr="009011B0">
        <w:rPr>
          <w:rFonts w:ascii="宋体" w:eastAsia="宋体" w:hAnsi="宋体" w:cs="Times New Roman"/>
          <w:szCs w:val="21"/>
        </w:rPr>
        <w:t>是教育学的基础理论学科，</w:t>
      </w:r>
      <w:r w:rsidRPr="009011B0">
        <w:rPr>
          <w:rFonts w:ascii="宋体" w:eastAsia="宋体" w:hAnsi="宋体" w:cs="Times New Roman" w:hint="eastAsia"/>
          <w:szCs w:val="21"/>
        </w:rPr>
        <w:t>又</w:t>
      </w:r>
      <w:r w:rsidRPr="009011B0">
        <w:rPr>
          <w:rFonts w:ascii="宋体" w:eastAsia="宋体" w:hAnsi="宋体" w:cs="Times New Roman"/>
          <w:szCs w:val="21"/>
        </w:rPr>
        <w:t>是社会学的特殊理论学科。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szCs w:val="21"/>
        </w:rPr>
        <w:t>本课程的设置目的在于：</w:t>
      </w:r>
      <w:r w:rsidRPr="009011B0">
        <w:rPr>
          <w:rFonts w:ascii="宋体" w:eastAsia="宋体" w:hAnsi="宋体" w:cs="Times New Roman" w:hint="eastAsia"/>
          <w:szCs w:val="21"/>
        </w:rPr>
        <w:t>学员通过本课程学习，了解</w:t>
      </w:r>
      <w:r w:rsidRPr="009011B0">
        <w:rPr>
          <w:rFonts w:ascii="宋体" w:eastAsia="宋体" w:hAnsi="宋体" w:cs="Times New Roman"/>
          <w:szCs w:val="21"/>
        </w:rPr>
        <w:t>教育社会学</w:t>
      </w:r>
      <w:r w:rsidRPr="009011B0">
        <w:rPr>
          <w:rFonts w:ascii="宋体" w:eastAsia="宋体" w:hAnsi="宋体" w:cs="Times New Roman" w:hint="eastAsia"/>
          <w:szCs w:val="21"/>
        </w:rPr>
        <w:t>的</w:t>
      </w:r>
      <w:r w:rsidRPr="009011B0">
        <w:rPr>
          <w:rFonts w:ascii="宋体" w:eastAsia="宋体" w:hAnsi="宋体" w:cs="Times New Roman"/>
          <w:szCs w:val="21"/>
        </w:rPr>
        <w:t>研究内容</w:t>
      </w:r>
      <w:r w:rsidRPr="009011B0">
        <w:rPr>
          <w:rFonts w:ascii="宋体" w:eastAsia="宋体" w:hAnsi="宋体" w:cs="Times New Roman" w:hint="eastAsia"/>
          <w:szCs w:val="21"/>
        </w:rPr>
        <w:t>、研究对象、研究思路及研究方法，</w:t>
      </w:r>
      <w:r w:rsidRPr="009011B0">
        <w:rPr>
          <w:rFonts w:ascii="宋体" w:eastAsia="宋体" w:hAnsi="宋体" w:cs="Times New Roman"/>
          <w:szCs w:val="21"/>
        </w:rPr>
        <w:t>掌握教育社会学学科的</w:t>
      </w:r>
      <w:r w:rsidRPr="009011B0">
        <w:rPr>
          <w:rFonts w:ascii="宋体" w:eastAsia="宋体" w:hAnsi="宋体" w:cs="Times New Roman" w:hint="eastAsia"/>
          <w:szCs w:val="21"/>
        </w:rPr>
        <w:t>基础</w:t>
      </w:r>
      <w:r w:rsidRPr="009011B0">
        <w:rPr>
          <w:rFonts w:ascii="宋体" w:eastAsia="宋体" w:hAnsi="宋体" w:cs="Times New Roman"/>
          <w:szCs w:val="21"/>
        </w:rPr>
        <w:t>知识</w:t>
      </w:r>
      <w:r w:rsidRPr="009011B0">
        <w:rPr>
          <w:rFonts w:ascii="宋体" w:eastAsia="宋体" w:hAnsi="宋体" w:cs="Times New Roman" w:hint="eastAsia"/>
          <w:szCs w:val="21"/>
        </w:rPr>
        <w:t>；提高</w:t>
      </w:r>
      <w:r w:rsidRPr="009011B0">
        <w:rPr>
          <w:rFonts w:ascii="宋体" w:eastAsia="宋体" w:hAnsi="宋体" w:cs="Times New Roman"/>
          <w:szCs w:val="21"/>
        </w:rPr>
        <w:t>专业</w:t>
      </w:r>
      <w:r w:rsidRPr="009011B0">
        <w:rPr>
          <w:rFonts w:ascii="宋体" w:eastAsia="宋体" w:hAnsi="宋体" w:cs="Times New Roman" w:hint="eastAsia"/>
          <w:szCs w:val="21"/>
        </w:rPr>
        <w:t>素养</w:t>
      </w:r>
      <w:r w:rsidRPr="009011B0">
        <w:rPr>
          <w:rFonts w:ascii="宋体" w:eastAsia="宋体" w:hAnsi="宋体" w:cs="Times New Roman"/>
          <w:szCs w:val="21"/>
        </w:rPr>
        <w:t>，能够运用社会学观点</w:t>
      </w:r>
      <w:r w:rsidRPr="009011B0">
        <w:rPr>
          <w:rFonts w:ascii="宋体" w:eastAsia="宋体" w:hAnsi="宋体" w:cs="Times New Roman" w:hint="eastAsia"/>
          <w:szCs w:val="21"/>
        </w:rPr>
        <w:t>去</w:t>
      </w:r>
      <w:r w:rsidRPr="009011B0">
        <w:rPr>
          <w:rFonts w:ascii="宋体" w:eastAsia="宋体" w:hAnsi="宋体" w:cs="Times New Roman"/>
          <w:szCs w:val="21"/>
        </w:rPr>
        <w:t>分析现实中的教育现象与问题</w:t>
      </w:r>
      <w:r w:rsidRPr="009011B0">
        <w:rPr>
          <w:rFonts w:ascii="宋体" w:eastAsia="宋体" w:hAnsi="宋体" w:cs="Times New Roman" w:hint="eastAsia"/>
          <w:szCs w:val="21"/>
        </w:rPr>
        <w:t>；能有意识地关注社会</w:t>
      </w:r>
      <w:r w:rsidRPr="009011B0">
        <w:rPr>
          <w:rFonts w:ascii="宋体" w:eastAsia="宋体" w:hAnsi="宋体" w:cs="Times New Roman"/>
          <w:szCs w:val="21"/>
        </w:rPr>
        <w:t>中与教育有关的问题</w:t>
      </w:r>
      <w:r w:rsidRPr="009011B0">
        <w:rPr>
          <w:rFonts w:ascii="宋体" w:eastAsia="宋体" w:hAnsi="宋体" w:cs="Times New Roman" w:hint="eastAsia"/>
          <w:szCs w:val="21"/>
        </w:rPr>
        <w:t>，尝试运用所学知识分析与解决</w:t>
      </w:r>
      <w:r w:rsidRPr="009011B0">
        <w:rPr>
          <w:rFonts w:ascii="宋体" w:eastAsia="宋体" w:hAnsi="宋体" w:cs="Times New Roman"/>
          <w:szCs w:val="21"/>
        </w:rPr>
        <w:t>。</w:t>
      </w:r>
    </w:p>
    <w:p w:rsidR="005F626C" w:rsidRPr="009011B0" w:rsidRDefault="005F626C" w:rsidP="009011B0">
      <w:pPr>
        <w:rPr>
          <w:rFonts w:ascii="宋体" w:eastAsia="宋体" w:hAnsi="宋体" w:cs="Times New Roman"/>
          <w:b/>
          <w:bCs/>
          <w:szCs w:val="21"/>
        </w:rPr>
      </w:pP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二、考核目标</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教育社会学的考核目标是：</w:t>
      </w:r>
      <w:r w:rsidRPr="009011B0">
        <w:rPr>
          <w:rFonts w:ascii="宋体" w:eastAsia="宋体" w:hAnsi="宋体" w:cs="Times New Roman" w:hint="eastAsia"/>
          <w:szCs w:val="21"/>
        </w:rPr>
        <w:t>1</w:t>
      </w:r>
      <w:r w:rsidRPr="009011B0">
        <w:rPr>
          <w:rFonts w:ascii="宋体" w:eastAsia="宋体" w:hAnsi="宋体" w:cs="Times New Roman" w:hint="eastAsia"/>
          <w:szCs w:val="21"/>
        </w:rPr>
        <w:t>、了解本学科的产生、发展的历史及未来发展趋势、</w:t>
      </w:r>
      <w:r w:rsidRPr="009011B0">
        <w:rPr>
          <w:rFonts w:ascii="宋体" w:eastAsia="宋体" w:hAnsi="宋体" w:cs="Times New Roman"/>
          <w:szCs w:val="21"/>
        </w:rPr>
        <w:t>主要研究方法</w:t>
      </w:r>
      <w:r w:rsidRPr="009011B0">
        <w:rPr>
          <w:rFonts w:ascii="宋体" w:eastAsia="宋体" w:hAnsi="宋体" w:cs="Times New Roman" w:hint="eastAsia"/>
          <w:szCs w:val="21"/>
        </w:rPr>
        <w:t>及解决问题的具体策略。</w:t>
      </w:r>
      <w:r w:rsidRPr="009011B0">
        <w:rPr>
          <w:rFonts w:ascii="宋体" w:eastAsia="宋体" w:hAnsi="宋体" w:cs="Times New Roman" w:hint="eastAsia"/>
          <w:szCs w:val="21"/>
        </w:rPr>
        <w:t>2</w:t>
      </w:r>
      <w:r w:rsidRPr="009011B0">
        <w:rPr>
          <w:rFonts w:ascii="宋体" w:eastAsia="宋体" w:hAnsi="宋体" w:cs="Times New Roman" w:hint="eastAsia"/>
          <w:szCs w:val="21"/>
        </w:rPr>
        <w:t>、掌握本学科的基本概念和原理的内涵及外延。</w:t>
      </w:r>
      <w:r w:rsidRPr="009011B0">
        <w:rPr>
          <w:rFonts w:ascii="宋体" w:eastAsia="宋体" w:hAnsi="宋体" w:cs="Times New Roman" w:hint="eastAsia"/>
          <w:szCs w:val="21"/>
        </w:rPr>
        <w:t>3</w:t>
      </w:r>
      <w:r w:rsidRPr="009011B0">
        <w:rPr>
          <w:rFonts w:ascii="宋体" w:eastAsia="宋体" w:hAnsi="宋体" w:cs="Times New Roman" w:hint="eastAsia"/>
          <w:szCs w:val="21"/>
        </w:rPr>
        <w:t>、能够联系我国当前社会发展的实际，分析和解决教育和经济、政治、文化等社会发展的具体问题。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具体要求如下：</w:t>
      </w:r>
    </w:p>
    <w:p w:rsidR="005F626C" w:rsidRPr="009011B0" w:rsidRDefault="005F626C" w:rsidP="009011B0">
      <w:pPr>
        <w:jc w:val="center"/>
        <w:rPr>
          <w:rFonts w:ascii="宋体" w:eastAsia="宋体" w:hAnsi="宋体" w:cs="Times New Roman"/>
          <w:b/>
          <w:bCs/>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第一章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教育社会学的学科要素</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通过本章的学习，理解教</w:t>
      </w:r>
      <w:r w:rsidRPr="009011B0">
        <w:rPr>
          <w:rFonts w:ascii="宋体" w:eastAsia="宋体" w:hAnsi="宋体" w:cs="Times New Roman" w:hint="eastAsia"/>
          <w:szCs w:val="21"/>
        </w:rPr>
        <w:t>育学社会学的研究对象、学科性质、研究方法等基本问题，在此基础上理解教育社会学的内涵及外延。</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（一）教育社会学的研究对象</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、研究对象诸说</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、研究对象界定</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（二）教育社会学的学科性质</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、学科性质诸论</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、学科性质分析</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（三）教育社会学的方法论</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、事实判断还是价值判断</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、演绎性模式还是解释性模式</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3</w:t>
      </w:r>
      <w:r w:rsidRPr="009011B0">
        <w:rPr>
          <w:rFonts w:ascii="宋体" w:eastAsia="宋体" w:hAnsi="宋体" w:cs="Times New Roman" w:hint="eastAsia"/>
          <w:szCs w:val="21"/>
        </w:rPr>
        <w:t>、定量分析还是定性分析</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第二章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教育社会学的学科发展</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通过本章的学习，了解教育社会学发展的理论奠基时期、学科成形时期、范式转换时期、学派争鸣时期、取向修正时期等各时期的主要特点和发展趋势以及我国教育社会学的发展的独特之处。</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lastRenderedPageBreak/>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（一）理论奠基时期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、教育学视野的拓宽</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、社会学兴趣的扩展</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（二）学科成形时期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、学科制度的成形</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、研究范式的成形</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（三）范式转换时期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、证验性研究范式的确立</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、功能主义学派的垄断</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（四）学派争鸣时期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、冲突论学派的抗衡</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、解释论学派的冲击</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（五）取向修正时期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、宏观研究与微观研究的结合</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、理论研究与应用</w:t>
      </w:r>
      <w:r w:rsidRPr="009011B0">
        <w:rPr>
          <w:rFonts w:ascii="宋体" w:eastAsia="宋体" w:hAnsi="宋体" w:cs="Times New Roman" w:hint="eastAsia"/>
          <w:szCs w:val="21"/>
        </w:rPr>
        <w:t>研究的并存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（六）我国教育社会学的发展</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、创建时期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、重建时期</w:t>
      </w:r>
    </w:p>
    <w:p w:rsidR="005F626C" w:rsidRPr="009011B0" w:rsidRDefault="005F626C" w:rsidP="009011B0">
      <w:pPr>
        <w:ind w:firstLineChars="200" w:firstLine="420"/>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第三章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社会结构：教育格局的规定因素</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通过本章的学习了解经济结构、政治结构、文化结构及传递结构及这些结构各自对教育的最主要的影响。</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（一）经济结构与教育职能</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、“农业社会”的经济结构与教育职能</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、“工业社会”的经济结构与教育职能</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3</w:t>
      </w:r>
      <w:r w:rsidRPr="009011B0">
        <w:rPr>
          <w:rFonts w:ascii="宋体" w:eastAsia="宋体" w:hAnsi="宋体" w:cs="Times New Roman" w:hint="eastAsia"/>
          <w:szCs w:val="21"/>
        </w:rPr>
        <w:t>、“后工业社会”的经济结构与教育职能</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（二）政治结构与教育控制</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、“中央集权”的政治结构与教育控制</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、“地方分权”的政治结构与教育控制</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3</w:t>
      </w:r>
      <w:r w:rsidRPr="009011B0">
        <w:rPr>
          <w:rFonts w:ascii="宋体" w:eastAsia="宋体" w:hAnsi="宋体" w:cs="Times New Roman" w:hint="eastAsia"/>
          <w:szCs w:val="21"/>
        </w:rPr>
        <w:t>、“地方自治加中央调控”的政治结构与教育控制</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（三）文化结构与教育取向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、“后喻型”文化结构与教育取向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、“前喻型”文化结构与教育取向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（四）传递结构与教育权威</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、“学校中心”的传递结构与教育权威</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、“非学校中心”的传递结构与教育权威</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第四章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社会差异：教育机会不均的主要根源</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通过本章的学习，理解我国实现“教育机会均等”的首要考虑——“起点均等”，理解“地区差异”“阶层差异”“性别差异”对“教育机会均等”（“起点均等”）的影响。</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lastRenderedPageBreak/>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（一）地区差异与教育机会失衡</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、省份间差异与教育机会失衡</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、城乡差异与教育机会失衡</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（二）阶层差异与教育机会反差</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、经济阶层差异与教育机会反差</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、文化阶层差异与教育机会反差</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（三）性别差异与教育机会偏斜</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、性别地位差异与总体教育机会偏斜</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、别角色差异与分类教育机会偏斜</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第五章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社会变迁：教育变迁的根本动力</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通过本章的学习，了解社会变迁的几种形式以及对教育变迁的影响，并能运用所学知识来分析与解决教育领域中的变迁问题。</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（一）社会渐变与教育微调</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、系统水平</w:t>
      </w:r>
      <w:r w:rsidRPr="009011B0">
        <w:rPr>
          <w:rFonts w:ascii="宋体" w:eastAsia="宋体" w:hAnsi="宋体" w:cs="Times New Roman" w:hint="eastAsia"/>
          <w:szCs w:val="21"/>
        </w:rPr>
        <w:t>的社会渐变与教育微调</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、因素水平的社会渐变与教育微调</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（二）社会剧变与教育重构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、直前式社会剧变与教育重构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、振荡式社会剧变与教育重构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（三）社会混变与教育失范</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、体制混变与教育失范</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、观念混变与教育失范</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第六章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教育中的基本社会角色（</w:t>
      </w:r>
      <w:r w:rsidRPr="009011B0">
        <w:rPr>
          <w:rFonts w:ascii="宋体" w:eastAsia="宋体" w:hAnsi="宋体" w:cs="Times New Roman" w:hint="eastAsia"/>
          <w:b/>
          <w:bCs/>
          <w:szCs w:val="21"/>
        </w:rPr>
        <w:t>1</w:t>
      </w:r>
      <w:r w:rsidRPr="009011B0">
        <w:rPr>
          <w:rFonts w:ascii="宋体" w:eastAsia="宋体" w:hAnsi="宋体" w:cs="Times New Roman" w:hint="eastAsia"/>
          <w:b/>
          <w:bCs/>
          <w:szCs w:val="21"/>
        </w:rPr>
        <w:t>）：教师</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通过本章的学习，了解教育中的基本社会角色——教师的社会地位、重要角色、教育权威以及职业的社会化，并结合实例对教师的特点及发展问题进行分析。</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（一）教师的社会地位</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、教师的整体社会地位</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、教师的层面社会地位</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（二）教师的双重角色</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、教师的角色转换</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、教师的角色冲突</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（三）教师的教育权威</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、教师权威的源泉</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、教师权威的变化</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（四）教师的职业社会化</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、预期职业社会化</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、继续职业社会化</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lastRenderedPageBreak/>
        <w:t>第七章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教育中的基本社会角色（</w:t>
      </w:r>
      <w:r w:rsidRPr="009011B0">
        <w:rPr>
          <w:rFonts w:ascii="宋体" w:eastAsia="宋体" w:hAnsi="宋体" w:cs="Times New Roman" w:hint="eastAsia"/>
          <w:b/>
          <w:bCs/>
          <w:szCs w:val="21"/>
        </w:rPr>
        <w:t>2</w:t>
      </w:r>
      <w:r w:rsidRPr="009011B0">
        <w:rPr>
          <w:rFonts w:ascii="宋体" w:eastAsia="宋体" w:hAnsi="宋体" w:cs="Times New Roman" w:hint="eastAsia"/>
          <w:b/>
          <w:bCs/>
          <w:szCs w:val="21"/>
        </w:rPr>
        <w:t>）：学生</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通过本章的学习，了解教育中的基本社会角色——学生的社会地位、同辈群体、家庭背景及其重要他人，并结合实例对学生的特点及成长问题进行分析。</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（一）学生的社会位置</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、学生的三重社会</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、学生的社会位移</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（二）学生的同辈群体</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、同辈群体的功能</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、同辈文化的类型</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（三）学生的家庭背景</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、学业差异的家庭背景</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、品德差异的家庭背景</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（四）学生的重要他人</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、互动性重要他人</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、偶像性重要他人</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第八章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教育中的主要社会组织（</w:t>
      </w:r>
      <w:r w:rsidRPr="009011B0">
        <w:rPr>
          <w:rFonts w:ascii="宋体" w:eastAsia="宋体" w:hAnsi="宋体" w:cs="Times New Roman" w:hint="eastAsia"/>
          <w:b/>
          <w:bCs/>
          <w:szCs w:val="21"/>
        </w:rPr>
        <w:t>1</w:t>
      </w:r>
      <w:r w:rsidRPr="009011B0">
        <w:rPr>
          <w:rFonts w:ascii="宋体" w:eastAsia="宋体" w:hAnsi="宋体" w:cs="Times New Roman" w:hint="eastAsia"/>
          <w:b/>
          <w:bCs/>
          <w:szCs w:val="21"/>
        </w:rPr>
        <w:t>）：学校</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通过本章的学习，了解教育中的主要社会组织——学校的性质、结构、取向及分层，并结合实例对学校的特点进行分析以及解决学校内部存在的问题。</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（一）学校组织的性质</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、规范—功利性组织</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、规范—强制性组织</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（二）学校组织的结构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、异质结构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、多权威结构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（三）学校组织的取向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、普遍主义取向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、成就本位取向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（四）学校组织的分层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、学校组织间的分层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、学校组织内的分层</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第九章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教育中的主要社会组织（</w:t>
      </w:r>
      <w:r w:rsidRPr="009011B0">
        <w:rPr>
          <w:rFonts w:ascii="宋体" w:eastAsia="宋体" w:hAnsi="宋体" w:cs="Times New Roman" w:hint="eastAsia"/>
          <w:b/>
          <w:bCs/>
          <w:szCs w:val="21"/>
        </w:rPr>
        <w:t>2</w:t>
      </w:r>
      <w:r w:rsidRPr="009011B0">
        <w:rPr>
          <w:rFonts w:ascii="宋体" w:eastAsia="宋体" w:hAnsi="宋体" w:cs="Times New Roman" w:hint="eastAsia"/>
          <w:b/>
          <w:bCs/>
          <w:szCs w:val="21"/>
        </w:rPr>
        <w:t>）：班级</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通过本章的学习，了解教育中的主要社会班级——学校的性质、结构、互动及水平，并结合实例对班级的特点进行分析以及解决班级内部存在的问题。</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（一）班级组织的特性</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、自功能性</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、半自治性</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lastRenderedPageBreak/>
        <w:t>（二）班级组织的结构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、正式结构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、非正式结构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（三）班级组织中的互动</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、师生互动</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、学生互动</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（四）班级组织的水平</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、水平区分</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、水平测量</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第十章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教育中的特殊社会文化：课程</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通过本章的学习，了解课程社会学的研究范式、价值取向、地位分等以及实践命运，从理论与实践两个角度来分析课程社会学的研究问题。</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（一）课程社会学的研究范式</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、四种研究范式</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、研究范式分析</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（二）课程的价值取向</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、课程的价值认可</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、课程的价值赋予</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（三）课程的地位分等</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、异套课程间的地位分等</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、同套课程间的地位分等</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（四）课程的实践命运</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、教师对课程的重构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、学生对课程的适应</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第十一章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教育中的核心社会活动：课堂教学</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b/>
          <w:bCs/>
          <w:szCs w:val="21"/>
        </w:rPr>
      </w:pPr>
      <w:r w:rsidRPr="009011B0">
        <w:rPr>
          <w:rFonts w:ascii="宋体" w:eastAsia="宋体" w:hAnsi="宋体" w:cs="Times New Roman" w:hint="eastAsia"/>
          <w:szCs w:val="21"/>
        </w:rPr>
        <w:t>通过本章的学习，了解课堂教学的时空构成、重要角色、角色互动以及社会学模式，从理论与实践两个角度来分析课堂教学中的问题。</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（一）课堂教学的时空构成</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、时间构成</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、空间构成</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（二）课堂教学中的角色</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、教师角色</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、学生角色</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（三）课堂教学中的互动</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、互动类型</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、互动差异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（四）课堂教学的社会学模式</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、模式分类</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lastRenderedPageBreak/>
        <w:t>2</w:t>
      </w:r>
      <w:r w:rsidRPr="009011B0">
        <w:rPr>
          <w:rFonts w:ascii="宋体" w:eastAsia="宋体" w:hAnsi="宋体" w:cs="Times New Roman" w:hint="eastAsia"/>
          <w:szCs w:val="21"/>
        </w:rPr>
        <w:t>、构成要素</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第十二章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教育的社会功能诸论述评</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通过本章的学习，了解各种教育的社会功能的论述的特点以及彼此之间的差异，并能结合实例分析教育的社会功能。</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（一）“唯正向功能论”述评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、涂尔干的“功能·目的—体观”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、帕森斯的“功能·期待一体观”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（二）“有条件的正向功能论“述评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、“形成·释放说”</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、“期望·实效说”</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（三）“负向功能论”述评</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、分析的负向功能论</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、批判的负向功能论</w:t>
      </w:r>
    </w:p>
    <w:p w:rsidR="005F626C" w:rsidRPr="009011B0" w:rsidRDefault="005F626C" w:rsidP="009011B0">
      <w:pPr>
        <w:rPr>
          <w:rFonts w:ascii="宋体" w:eastAsia="宋体" w:hAnsi="宋体" w:cs="Times New Roman"/>
          <w:szCs w:val="21"/>
        </w:rPr>
      </w:pPr>
    </w:p>
    <w:p w:rsidR="005F626C" w:rsidRPr="009011B0" w:rsidRDefault="00BB00E6" w:rsidP="009011B0">
      <w:pPr>
        <w:jc w:val="center"/>
        <w:rPr>
          <w:rFonts w:ascii="宋体" w:eastAsia="宋体" w:hAnsi="宋体" w:cs="Times New Roman"/>
          <w:b/>
          <w:bCs/>
          <w:szCs w:val="21"/>
        </w:rPr>
      </w:pPr>
      <w:r w:rsidRPr="009011B0">
        <w:rPr>
          <w:rFonts w:ascii="宋体" w:eastAsia="宋体" w:hAnsi="宋体" w:cs="Times New Roman" w:hint="eastAsia"/>
          <w:b/>
          <w:bCs/>
          <w:szCs w:val="21"/>
        </w:rPr>
        <w:t>第十三章</w:t>
      </w:r>
      <w:r w:rsidRPr="009011B0">
        <w:rPr>
          <w:rFonts w:ascii="宋体" w:eastAsia="宋体" w:hAnsi="宋体" w:cs="Times New Roman" w:hint="eastAsia"/>
          <w:b/>
          <w:bCs/>
          <w:szCs w:val="21"/>
        </w:rPr>
        <w:t xml:space="preserve"> </w:t>
      </w:r>
      <w:r w:rsidRPr="009011B0">
        <w:rPr>
          <w:rFonts w:ascii="宋体" w:eastAsia="宋体" w:hAnsi="宋体" w:cs="Times New Roman" w:hint="eastAsia"/>
          <w:b/>
          <w:bCs/>
          <w:szCs w:val="21"/>
        </w:rPr>
        <w:t>教育的社会功能述要</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一、学习目的和考核要求</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通过本章的学习，了解各种教育的社会功能的区分和形成，并能结合实例分析教育的社会功能。</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二、考核知识点</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（一）教育的社会功能的区分</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、方向区分</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、层面区分</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（二）教育的社会功能的形成</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、功能取向的确立</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、功能行动的发生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3</w:t>
      </w:r>
      <w:r w:rsidRPr="009011B0">
        <w:rPr>
          <w:rFonts w:ascii="宋体" w:eastAsia="宋体" w:hAnsi="宋体" w:cs="Times New Roman" w:hint="eastAsia"/>
          <w:szCs w:val="21"/>
        </w:rPr>
        <w:t>、初级功能结果的产生</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4</w:t>
      </w:r>
      <w:r w:rsidRPr="009011B0">
        <w:rPr>
          <w:rFonts w:ascii="宋体" w:eastAsia="宋体" w:hAnsi="宋体" w:cs="Times New Roman" w:hint="eastAsia"/>
          <w:szCs w:val="21"/>
        </w:rPr>
        <w:t>、次级功能结果的衍生</w:t>
      </w:r>
    </w:p>
    <w:p w:rsidR="005F626C" w:rsidRPr="009011B0" w:rsidRDefault="005F626C" w:rsidP="009011B0">
      <w:pPr>
        <w:rPr>
          <w:rFonts w:ascii="宋体" w:eastAsia="宋体" w:hAnsi="宋体" w:cs="Times New Roman"/>
          <w:szCs w:val="21"/>
        </w:rPr>
      </w:pP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三、试题举例</w:t>
      </w:r>
      <w:r w:rsidR="009011B0" w:rsidRPr="00B10DC1">
        <w:rPr>
          <w:rFonts w:asciiTheme="minorEastAsia" w:hAnsiTheme="minorEastAsia" w:hint="eastAsia"/>
          <w:b/>
          <w:bCs/>
          <w:szCs w:val="21"/>
        </w:rPr>
        <w:t>（考试时间为150分钟）（题型仅作参考，实际命题时不受此限）</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一、填空题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、“教育社会学”这一概念最初由</w:t>
      </w:r>
      <w:r w:rsidRPr="009011B0">
        <w:rPr>
          <w:rFonts w:ascii="宋体" w:eastAsia="宋体" w:hAnsi="宋体" w:cs="Times New Roman"/>
          <w:szCs w:val="21"/>
          <w:u w:val="single"/>
        </w:rPr>
        <w:t xml:space="preserve">      ▲     </w:t>
      </w:r>
      <w:r w:rsidRPr="009011B0">
        <w:rPr>
          <w:rFonts w:ascii="宋体" w:eastAsia="宋体" w:hAnsi="宋体" w:cs="Times New Roman" w:hint="eastAsia"/>
          <w:szCs w:val="21"/>
        </w:rPr>
        <w:t>在其《动态社会学》一书中首次提出</w:t>
      </w:r>
      <w:r w:rsidRPr="009011B0">
        <w:rPr>
          <w:rFonts w:ascii="宋体" w:eastAsia="宋体" w:hAnsi="宋体" w:cs="Times New Roman" w:hint="eastAsia"/>
          <w:szCs w:val="21"/>
        </w:rPr>
        <w:t>。</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、性别差异研究是在</w:t>
      </w:r>
      <w:r w:rsidRPr="009011B0">
        <w:rPr>
          <w:rFonts w:ascii="宋体" w:eastAsia="宋体" w:hAnsi="宋体" w:cs="Times New Roman"/>
          <w:szCs w:val="21"/>
          <w:u w:val="single"/>
        </w:rPr>
        <w:t xml:space="preserve">      ▲     </w:t>
      </w:r>
      <w:r w:rsidRPr="009011B0">
        <w:rPr>
          <w:rFonts w:ascii="宋体" w:eastAsia="宋体" w:hAnsi="宋体" w:cs="Times New Roman" w:hint="eastAsia"/>
          <w:szCs w:val="21"/>
        </w:rPr>
        <w:t>的逐步影响下，从</w:t>
      </w:r>
      <w:r w:rsidRPr="009011B0">
        <w:rPr>
          <w:rFonts w:ascii="宋体" w:eastAsia="宋体" w:hAnsi="宋体" w:cs="Times New Roman" w:hint="eastAsia"/>
          <w:szCs w:val="21"/>
        </w:rPr>
        <w:t>20</w:t>
      </w:r>
      <w:r w:rsidRPr="009011B0">
        <w:rPr>
          <w:rFonts w:ascii="宋体" w:eastAsia="宋体" w:hAnsi="宋体" w:cs="Times New Roman" w:hint="eastAsia"/>
          <w:szCs w:val="21"/>
        </w:rPr>
        <w:t>世纪</w:t>
      </w:r>
      <w:r w:rsidRPr="009011B0">
        <w:rPr>
          <w:rFonts w:ascii="宋体" w:eastAsia="宋体" w:hAnsi="宋体" w:cs="Times New Roman" w:hint="eastAsia"/>
          <w:szCs w:val="21"/>
        </w:rPr>
        <w:t>80</w:t>
      </w:r>
      <w:r w:rsidRPr="009011B0">
        <w:rPr>
          <w:rFonts w:ascii="宋体" w:eastAsia="宋体" w:hAnsi="宋体" w:cs="Times New Roman" w:hint="eastAsia"/>
          <w:szCs w:val="21"/>
        </w:rPr>
        <w:t>年代初期起才开始在教育社会学研究中真正占有重要位置的，但其发展缺迅猛异常。</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、同辈文化的研究始于美国的</w:t>
      </w:r>
      <w:r w:rsidRPr="009011B0">
        <w:rPr>
          <w:rFonts w:ascii="宋体" w:eastAsia="宋体" w:hAnsi="宋体" w:cs="Times New Roman"/>
          <w:szCs w:val="21"/>
          <w:u w:val="single"/>
        </w:rPr>
        <w:t xml:space="preserve">      ▲     </w:t>
      </w:r>
      <w:r w:rsidRPr="009011B0">
        <w:rPr>
          <w:rFonts w:ascii="宋体" w:eastAsia="宋体" w:hAnsi="宋体" w:cs="Times New Roman" w:hint="eastAsia"/>
          <w:szCs w:val="21"/>
        </w:rPr>
        <w:t>。</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二、选择题</w:t>
      </w:r>
    </w:p>
    <w:p w:rsidR="005F626C" w:rsidRPr="009011B0" w:rsidRDefault="00BB00E6" w:rsidP="009011B0">
      <w:pPr>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、下列哪一个学者被誉为“美国教育社会学之父”？（</w:t>
      </w:r>
      <w:r w:rsidRPr="009011B0">
        <w:rPr>
          <w:rFonts w:ascii="宋体" w:eastAsia="宋体" w:hAnsi="宋体" w:cs="Times New Roman" w:hint="eastAsia"/>
          <w:szCs w:val="21"/>
        </w:rPr>
        <w:t xml:space="preserve"> </w:t>
      </w:r>
      <w:r w:rsidRPr="009011B0">
        <w:rPr>
          <w:rFonts w:ascii="宋体" w:eastAsia="宋体" w:hAnsi="宋体" w:cs="Times New Roman" w:hint="eastAsia"/>
          <w:szCs w:val="21"/>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5F626C" w:rsidRPr="009011B0">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A</w:t>
            </w:r>
            <w:r w:rsidRPr="009011B0">
              <w:rPr>
                <w:rFonts w:ascii="宋体" w:eastAsia="宋体" w:hAnsi="宋体" w:cs="Times New Roman"/>
                <w:szCs w:val="21"/>
              </w:rPr>
              <w:t xml:space="preserve">. </w:t>
            </w:r>
            <w:r w:rsidRPr="009011B0">
              <w:rPr>
                <w:rFonts w:ascii="宋体" w:eastAsia="宋体" w:hAnsi="宋体" w:cs="Times New Roman" w:hint="eastAsia"/>
                <w:szCs w:val="21"/>
              </w:rPr>
              <w:t>佩恩</w:t>
            </w:r>
          </w:p>
        </w:tc>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B</w:t>
            </w:r>
            <w:r w:rsidRPr="009011B0">
              <w:rPr>
                <w:rFonts w:ascii="宋体" w:eastAsia="宋体" w:hAnsi="宋体" w:cs="Times New Roman"/>
                <w:szCs w:val="21"/>
              </w:rPr>
              <w:t xml:space="preserve">. </w:t>
            </w:r>
            <w:r w:rsidRPr="009011B0">
              <w:rPr>
                <w:rFonts w:ascii="宋体" w:eastAsia="宋体" w:hAnsi="宋体" w:cs="Times New Roman" w:hint="eastAsia"/>
                <w:szCs w:val="21"/>
              </w:rPr>
              <w:t>沃德</w:t>
            </w:r>
          </w:p>
        </w:tc>
      </w:tr>
      <w:tr w:rsidR="005F626C" w:rsidRPr="009011B0">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C</w:t>
            </w:r>
            <w:r w:rsidRPr="009011B0">
              <w:rPr>
                <w:rFonts w:ascii="宋体" w:eastAsia="宋体" w:hAnsi="宋体" w:cs="Times New Roman"/>
                <w:szCs w:val="21"/>
              </w:rPr>
              <w:t xml:space="preserve">. </w:t>
            </w:r>
            <w:r w:rsidRPr="009011B0">
              <w:rPr>
                <w:rFonts w:ascii="宋体" w:eastAsia="宋体" w:hAnsi="宋体" w:cs="Times New Roman" w:hint="eastAsia"/>
                <w:szCs w:val="21"/>
              </w:rPr>
              <w:t>布朗</w:t>
            </w:r>
          </w:p>
        </w:tc>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D</w:t>
            </w:r>
            <w:r w:rsidRPr="009011B0">
              <w:rPr>
                <w:rFonts w:ascii="宋体" w:eastAsia="宋体" w:hAnsi="宋体" w:cs="Times New Roman"/>
                <w:szCs w:val="21"/>
              </w:rPr>
              <w:t xml:space="preserve">. </w:t>
            </w:r>
            <w:r w:rsidRPr="009011B0">
              <w:rPr>
                <w:rFonts w:ascii="宋体" w:eastAsia="宋体" w:hAnsi="宋体" w:cs="Times New Roman" w:hint="eastAsia"/>
                <w:szCs w:val="21"/>
              </w:rPr>
              <w:t>涂尔干</w:t>
            </w:r>
          </w:p>
        </w:tc>
      </w:tr>
    </w:tbl>
    <w:p w:rsidR="005F626C" w:rsidRPr="009011B0" w:rsidRDefault="00BB00E6" w:rsidP="009011B0">
      <w:pPr>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w:t>
      </w:r>
      <w:r w:rsidRPr="009011B0">
        <w:rPr>
          <w:rFonts w:ascii="宋体" w:eastAsia="宋体" w:hAnsi="宋体" w:cs="Times New Roman" w:hint="eastAsia"/>
          <w:szCs w:val="21"/>
        </w:rPr>
        <w:t>19</w:t>
      </w:r>
      <w:r w:rsidRPr="009011B0">
        <w:rPr>
          <w:rFonts w:ascii="宋体" w:eastAsia="宋体" w:hAnsi="宋体" w:cs="Times New Roman" w:hint="eastAsia"/>
          <w:szCs w:val="21"/>
        </w:rPr>
        <w:t>世纪初，（</w:t>
      </w:r>
      <w:r w:rsidRPr="009011B0">
        <w:rPr>
          <w:rFonts w:ascii="宋体" w:eastAsia="宋体" w:hAnsi="宋体" w:cs="Times New Roman" w:hint="eastAsia"/>
          <w:szCs w:val="21"/>
        </w:rPr>
        <w:t xml:space="preserve"> </w:t>
      </w:r>
      <w:r w:rsidRPr="009011B0">
        <w:rPr>
          <w:rFonts w:ascii="宋体" w:eastAsia="宋体" w:hAnsi="宋体" w:cs="Times New Roman" w:hint="eastAsia"/>
          <w:szCs w:val="21"/>
        </w:rPr>
        <w:t>）建立了世界上第一个教育学理论体系，由于该理论体系基本上只是在“个体的范围”内认识教育的本质，将教育目标仅仅规定为个体完善，因而常常被称为“个人主义教育学”。</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5F626C" w:rsidRPr="009011B0">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lastRenderedPageBreak/>
              <w:t>A</w:t>
            </w:r>
            <w:r w:rsidRPr="009011B0">
              <w:rPr>
                <w:rFonts w:ascii="宋体" w:eastAsia="宋体" w:hAnsi="宋体" w:cs="Times New Roman"/>
                <w:szCs w:val="21"/>
              </w:rPr>
              <w:t xml:space="preserve">. </w:t>
            </w:r>
            <w:r w:rsidRPr="009011B0">
              <w:rPr>
                <w:rFonts w:ascii="宋体" w:eastAsia="宋体" w:hAnsi="宋体" w:cs="Times New Roman" w:hint="eastAsia"/>
                <w:szCs w:val="21"/>
              </w:rPr>
              <w:t>夸美纽斯</w:t>
            </w:r>
          </w:p>
        </w:tc>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B</w:t>
            </w:r>
            <w:r w:rsidRPr="009011B0">
              <w:rPr>
                <w:rFonts w:ascii="宋体" w:eastAsia="宋体" w:hAnsi="宋体" w:cs="Times New Roman"/>
                <w:szCs w:val="21"/>
              </w:rPr>
              <w:t xml:space="preserve">. </w:t>
            </w:r>
            <w:r w:rsidRPr="009011B0">
              <w:rPr>
                <w:rFonts w:ascii="宋体" w:eastAsia="宋体" w:hAnsi="宋体" w:cs="Times New Roman" w:hint="eastAsia"/>
                <w:szCs w:val="21"/>
              </w:rPr>
              <w:t>赫尔巴特</w:t>
            </w:r>
          </w:p>
        </w:tc>
      </w:tr>
      <w:tr w:rsidR="005F626C" w:rsidRPr="009011B0">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C</w:t>
            </w:r>
            <w:r w:rsidRPr="009011B0">
              <w:rPr>
                <w:rFonts w:ascii="宋体" w:eastAsia="宋体" w:hAnsi="宋体" w:cs="Times New Roman"/>
                <w:szCs w:val="21"/>
              </w:rPr>
              <w:t xml:space="preserve">. </w:t>
            </w:r>
            <w:r w:rsidRPr="009011B0">
              <w:rPr>
                <w:rFonts w:ascii="宋体" w:eastAsia="宋体" w:hAnsi="宋体" w:cs="Times New Roman" w:hint="eastAsia"/>
                <w:szCs w:val="21"/>
              </w:rPr>
              <w:t>蒙台梭利</w:t>
            </w:r>
          </w:p>
        </w:tc>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D</w:t>
            </w:r>
            <w:r w:rsidRPr="009011B0">
              <w:rPr>
                <w:rFonts w:ascii="宋体" w:eastAsia="宋体" w:hAnsi="宋体" w:cs="Times New Roman"/>
                <w:szCs w:val="21"/>
              </w:rPr>
              <w:t xml:space="preserve">. </w:t>
            </w:r>
            <w:r w:rsidRPr="009011B0">
              <w:rPr>
                <w:rFonts w:ascii="宋体" w:eastAsia="宋体" w:hAnsi="宋体" w:cs="Times New Roman" w:hint="eastAsia"/>
                <w:szCs w:val="21"/>
              </w:rPr>
              <w:t>福禄贝尔</w:t>
            </w:r>
          </w:p>
        </w:tc>
      </w:tr>
    </w:tbl>
    <w:p w:rsidR="005F626C" w:rsidRPr="009011B0" w:rsidRDefault="00BB00E6" w:rsidP="009011B0">
      <w:pPr>
        <w:rPr>
          <w:rFonts w:ascii="宋体" w:eastAsia="宋体" w:hAnsi="宋体" w:cs="Times New Roman"/>
          <w:szCs w:val="21"/>
        </w:rPr>
      </w:pPr>
      <w:r w:rsidRPr="009011B0">
        <w:rPr>
          <w:rFonts w:ascii="宋体" w:eastAsia="宋体" w:hAnsi="宋体" w:cs="Times New Roman" w:hint="eastAsia"/>
          <w:szCs w:val="21"/>
        </w:rPr>
        <w:t>3</w:t>
      </w:r>
      <w:r w:rsidRPr="009011B0">
        <w:rPr>
          <w:rFonts w:ascii="宋体" w:eastAsia="宋体" w:hAnsi="宋体" w:cs="Times New Roman" w:hint="eastAsia"/>
          <w:szCs w:val="21"/>
        </w:rPr>
        <w:t>、学校是典型的以（</w:t>
      </w:r>
      <w:r w:rsidRPr="009011B0">
        <w:rPr>
          <w:rFonts w:ascii="宋体" w:eastAsia="宋体" w:hAnsi="宋体" w:cs="Times New Roman" w:hint="eastAsia"/>
          <w:szCs w:val="21"/>
        </w:rPr>
        <w:t xml:space="preserve"> </w:t>
      </w:r>
      <w:r w:rsidRPr="009011B0">
        <w:rPr>
          <w:rFonts w:ascii="宋体" w:eastAsia="宋体" w:hAnsi="宋体" w:cs="Times New Roman" w:hint="eastAsia"/>
          <w:szCs w:val="21"/>
        </w:rPr>
        <w:t>）为首要价值取向的社会组织。</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5F626C" w:rsidRPr="009011B0">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A</w:t>
            </w:r>
            <w:r w:rsidRPr="009011B0">
              <w:rPr>
                <w:rFonts w:ascii="宋体" w:eastAsia="宋体" w:hAnsi="宋体" w:cs="Times New Roman"/>
                <w:szCs w:val="21"/>
              </w:rPr>
              <w:t xml:space="preserve">. </w:t>
            </w:r>
            <w:r w:rsidRPr="009011B0">
              <w:rPr>
                <w:rFonts w:ascii="宋体" w:eastAsia="宋体" w:hAnsi="宋体" w:cs="Times New Roman" w:hint="eastAsia"/>
                <w:szCs w:val="21"/>
              </w:rPr>
              <w:t>个人主义</w:t>
            </w:r>
          </w:p>
        </w:tc>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B</w:t>
            </w:r>
            <w:r w:rsidRPr="009011B0">
              <w:rPr>
                <w:rFonts w:ascii="宋体" w:eastAsia="宋体" w:hAnsi="宋体" w:cs="Times New Roman"/>
                <w:szCs w:val="21"/>
              </w:rPr>
              <w:t xml:space="preserve">. </w:t>
            </w:r>
            <w:r w:rsidRPr="009011B0">
              <w:rPr>
                <w:rFonts w:ascii="宋体" w:eastAsia="宋体" w:hAnsi="宋体" w:cs="Times New Roman" w:hint="eastAsia"/>
                <w:szCs w:val="21"/>
              </w:rPr>
              <w:t>功利主义</w:t>
            </w:r>
          </w:p>
        </w:tc>
      </w:tr>
      <w:tr w:rsidR="005F626C" w:rsidRPr="009011B0">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C</w:t>
            </w:r>
            <w:r w:rsidRPr="009011B0">
              <w:rPr>
                <w:rFonts w:ascii="宋体" w:eastAsia="宋体" w:hAnsi="宋体" w:cs="Times New Roman"/>
                <w:szCs w:val="21"/>
              </w:rPr>
              <w:t xml:space="preserve">. </w:t>
            </w:r>
            <w:r w:rsidRPr="009011B0">
              <w:rPr>
                <w:rFonts w:ascii="宋体" w:eastAsia="宋体" w:hAnsi="宋体" w:cs="Times New Roman" w:hint="eastAsia"/>
                <w:szCs w:val="21"/>
              </w:rPr>
              <w:t>完美主义</w:t>
            </w:r>
          </w:p>
        </w:tc>
        <w:tc>
          <w:tcPr>
            <w:tcW w:w="4148" w:type="dxa"/>
          </w:tcPr>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D</w:t>
            </w:r>
            <w:r w:rsidRPr="009011B0">
              <w:rPr>
                <w:rFonts w:ascii="宋体" w:eastAsia="宋体" w:hAnsi="宋体" w:cs="Times New Roman"/>
                <w:szCs w:val="21"/>
              </w:rPr>
              <w:t xml:space="preserve">. </w:t>
            </w:r>
            <w:r w:rsidRPr="009011B0">
              <w:rPr>
                <w:rFonts w:ascii="宋体" w:eastAsia="宋体" w:hAnsi="宋体" w:cs="Times New Roman" w:hint="eastAsia"/>
                <w:szCs w:val="21"/>
              </w:rPr>
              <w:t>普遍主义</w:t>
            </w:r>
          </w:p>
        </w:tc>
      </w:tr>
    </w:tbl>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三、判断题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、学校是公益性组织。</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、教育社会学是教育学和社会学的交叉学科。</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四、名词解释题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、教育社会学</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、社会混变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3</w:t>
      </w:r>
      <w:r w:rsidRPr="009011B0">
        <w:rPr>
          <w:rFonts w:ascii="宋体" w:eastAsia="宋体" w:hAnsi="宋体" w:cs="Times New Roman" w:hint="eastAsia"/>
          <w:szCs w:val="21"/>
        </w:rPr>
        <w:t>、教师的职业社会化</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五、简答题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、简述学生的多重世界与越界行为存在的四种不同类型。</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、简述</w:t>
      </w:r>
      <w:r w:rsidRPr="009011B0">
        <w:rPr>
          <w:rFonts w:ascii="宋体" w:eastAsia="宋体" w:hAnsi="宋体" w:cs="Times New Roman" w:hint="eastAsia"/>
          <w:szCs w:val="21"/>
        </w:rPr>
        <w:t>20</w:t>
      </w:r>
      <w:r w:rsidRPr="009011B0">
        <w:rPr>
          <w:rFonts w:ascii="宋体" w:eastAsia="宋体" w:hAnsi="宋体" w:cs="Times New Roman" w:hint="eastAsia"/>
          <w:szCs w:val="21"/>
        </w:rPr>
        <w:t>世纪</w:t>
      </w:r>
      <w:r w:rsidRPr="009011B0">
        <w:rPr>
          <w:rFonts w:ascii="宋体" w:eastAsia="宋体" w:hAnsi="宋体" w:cs="Times New Roman" w:hint="eastAsia"/>
          <w:szCs w:val="21"/>
        </w:rPr>
        <w:t>80</w:t>
      </w:r>
      <w:r w:rsidRPr="009011B0">
        <w:rPr>
          <w:rFonts w:ascii="宋体" w:eastAsia="宋体" w:hAnsi="宋体" w:cs="Times New Roman" w:hint="eastAsia"/>
          <w:szCs w:val="21"/>
        </w:rPr>
        <w:t>年代以来学生的偶像性重要他人的构成出现了怎样的“转型性的”变化。</w:t>
      </w:r>
    </w:p>
    <w:p w:rsidR="005F626C" w:rsidRPr="009011B0" w:rsidRDefault="00BB00E6" w:rsidP="009011B0">
      <w:pPr>
        <w:rPr>
          <w:rFonts w:ascii="宋体" w:eastAsia="宋体" w:hAnsi="宋体" w:cs="Times New Roman"/>
          <w:b/>
          <w:bCs/>
          <w:szCs w:val="21"/>
        </w:rPr>
      </w:pPr>
      <w:r w:rsidRPr="009011B0">
        <w:rPr>
          <w:rFonts w:ascii="宋体" w:eastAsia="宋体" w:hAnsi="宋体" w:cs="Times New Roman" w:hint="eastAsia"/>
          <w:b/>
          <w:bCs/>
          <w:szCs w:val="21"/>
        </w:rPr>
        <w:t>六、论述题</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1</w:t>
      </w:r>
      <w:r w:rsidRPr="009011B0">
        <w:rPr>
          <w:rFonts w:ascii="宋体" w:eastAsia="宋体" w:hAnsi="宋体" w:cs="Times New Roman" w:hint="eastAsia"/>
          <w:szCs w:val="21"/>
        </w:rPr>
        <w:t>、试论述功能主义范式的合理之处与缺陷。</w:t>
      </w:r>
    </w:p>
    <w:p w:rsidR="005F626C" w:rsidRPr="009011B0" w:rsidRDefault="00BB00E6" w:rsidP="009011B0">
      <w:pPr>
        <w:ind w:firstLineChars="200" w:firstLine="420"/>
        <w:rPr>
          <w:rFonts w:ascii="宋体" w:eastAsia="宋体" w:hAnsi="宋体" w:cs="Times New Roman"/>
          <w:szCs w:val="21"/>
        </w:rPr>
      </w:pPr>
      <w:r w:rsidRPr="009011B0">
        <w:rPr>
          <w:rFonts w:ascii="宋体" w:eastAsia="宋体" w:hAnsi="宋体" w:cs="Times New Roman" w:hint="eastAsia"/>
          <w:szCs w:val="21"/>
        </w:rPr>
        <w:t>2</w:t>
      </w:r>
      <w:r w:rsidRPr="009011B0">
        <w:rPr>
          <w:rFonts w:ascii="宋体" w:eastAsia="宋体" w:hAnsi="宋体" w:cs="Times New Roman" w:hint="eastAsia"/>
          <w:szCs w:val="21"/>
        </w:rPr>
        <w:t>、试论述三种类型的课堂教学空间构成对师生交往的影响。</w:t>
      </w:r>
    </w:p>
    <w:sectPr w:rsidR="005F626C" w:rsidRPr="009011B0" w:rsidSect="005F62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0E6" w:rsidRDefault="00BB00E6" w:rsidP="009011B0">
      <w:r>
        <w:separator/>
      </w:r>
    </w:p>
  </w:endnote>
  <w:endnote w:type="continuationSeparator" w:id="1">
    <w:p w:rsidR="00BB00E6" w:rsidRDefault="00BB00E6" w:rsidP="009011B0">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0E6" w:rsidRDefault="00BB00E6" w:rsidP="009011B0">
      <w:r>
        <w:separator/>
      </w:r>
    </w:p>
  </w:footnote>
  <w:footnote w:type="continuationSeparator" w:id="1">
    <w:p w:rsidR="00BB00E6" w:rsidRDefault="00BB00E6" w:rsidP="009011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D72"/>
    <w:rsid w:val="00000846"/>
    <w:rsid w:val="00025A78"/>
    <w:rsid w:val="000306B8"/>
    <w:rsid w:val="000452AD"/>
    <w:rsid w:val="000455F9"/>
    <w:rsid w:val="00065638"/>
    <w:rsid w:val="0009785E"/>
    <w:rsid w:val="000A014E"/>
    <w:rsid w:val="000C3769"/>
    <w:rsid w:val="000D2378"/>
    <w:rsid w:val="000D7D08"/>
    <w:rsid w:val="000F0CDD"/>
    <w:rsid w:val="00120D1F"/>
    <w:rsid w:val="00163562"/>
    <w:rsid w:val="00166B49"/>
    <w:rsid w:val="00184508"/>
    <w:rsid w:val="001A3316"/>
    <w:rsid w:val="001A4BF2"/>
    <w:rsid w:val="00212382"/>
    <w:rsid w:val="00262CA7"/>
    <w:rsid w:val="00284B74"/>
    <w:rsid w:val="002A6F65"/>
    <w:rsid w:val="002B5903"/>
    <w:rsid w:val="002D2AFC"/>
    <w:rsid w:val="002D7AF5"/>
    <w:rsid w:val="002E5AAF"/>
    <w:rsid w:val="003236B7"/>
    <w:rsid w:val="00342B4A"/>
    <w:rsid w:val="00343B7C"/>
    <w:rsid w:val="0034471B"/>
    <w:rsid w:val="00353145"/>
    <w:rsid w:val="003551E1"/>
    <w:rsid w:val="00362952"/>
    <w:rsid w:val="003975E0"/>
    <w:rsid w:val="003B0C3D"/>
    <w:rsid w:val="003B7203"/>
    <w:rsid w:val="003E2A40"/>
    <w:rsid w:val="004452A2"/>
    <w:rsid w:val="00446BB5"/>
    <w:rsid w:val="004519DD"/>
    <w:rsid w:val="00461656"/>
    <w:rsid w:val="00470B4C"/>
    <w:rsid w:val="004748B4"/>
    <w:rsid w:val="004A1B9B"/>
    <w:rsid w:val="004B449F"/>
    <w:rsid w:val="004D7CCF"/>
    <w:rsid w:val="004F16E9"/>
    <w:rsid w:val="004F170B"/>
    <w:rsid w:val="004F1AA4"/>
    <w:rsid w:val="004F42D2"/>
    <w:rsid w:val="0051541E"/>
    <w:rsid w:val="005164FF"/>
    <w:rsid w:val="005365DC"/>
    <w:rsid w:val="00557778"/>
    <w:rsid w:val="00583E54"/>
    <w:rsid w:val="0058537D"/>
    <w:rsid w:val="00593049"/>
    <w:rsid w:val="005967DA"/>
    <w:rsid w:val="005A615C"/>
    <w:rsid w:val="005C2C88"/>
    <w:rsid w:val="005C410D"/>
    <w:rsid w:val="005F626C"/>
    <w:rsid w:val="00605A1D"/>
    <w:rsid w:val="00623B7B"/>
    <w:rsid w:val="00627D3D"/>
    <w:rsid w:val="00651597"/>
    <w:rsid w:val="0067771F"/>
    <w:rsid w:val="00684785"/>
    <w:rsid w:val="0069042C"/>
    <w:rsid w:val="006905CB"/>
    <w:rsid w:val="006A57A9"/>
    <w:rsid w:val="006B5433"/>
    <w:rsid w:val="006C0789"/>
    <w:rsid w:val="006D34AF"/>
    <w:rsid w:val="006E479D"/>
    <w:rsid w:val="006E7F26"/>
    <w:rsid w:val="006F3517"/>
    <w:rsid w:val="007176E6"/>
    <w:rsid w:val="00721AC7"/>
    <w:rsid w:val="00726B00"/>
    <w:rsid w:val="00734B6D"/>
    <w:rsid w:val="00741AA5"/>
    <w:rsid w:val="00741D89"/>
    <w:rsid w:val="007473FD"/>
    <w:rsid w:val="007510C3"/>
    <w:rsid w:val="00753750"/>
    <w:rsid w:val="00756135"/>
    <w:rsid w:val="007641B1"/>
    <w:rsid w:val="00770182"/>
    <w:rsid w:val="007829A7"/>
    <w:rsid w:val="007B7E87"/>
    <w:rsid w:val="007C219C"/>
    <w:rsid w:val="007D4972"/>
    <w:rsid w:val="00805D1E"/>
    <w:rsid w:val="00842CF9"/>
    <w:rsid w:val="008669FC"/>
    <w:rsid w:val="00872D62"/>
    <w:rsid w:val="00887B53"/>
    <w:rsid w:val="00887F6E"/>
    <w:rsid w:val="008A45A8"/>
    <w:rsid w:val="008F4538"/>
    <w:rsid w:val="009011B0"/>
    <w:rsid w:val="0091591A"/>
    <w:rsid w:val="009270C8"/>
    <w:rsid w:val="00967032"/>
    <w:rsid w:val="0097665B"/>
    <w:rsid w:val="009A150C"/>
    <w:rsid w:val="009E0254"/>
    <w:rsid w:val="009E319A"/>
    <w:rsid w:val="009F0808"/>
    <w:rsid w:val="009F0DCA"/>
    <w:rsid w:val="009F243A"/>
    <w:rsid w:val="00A00626"/>
    <w:rsid w:val="00A06F90"/>
    <w:rsid w:val="00A27670"/>
    <w:rsid w:val="00A4759D"/>
    <w:rsid w:val="00A4797D"/>
    <w:rsid w:val="00A76537"/>
    <w:rsid w:val="00A90B5F"/>
    <w:rsid w:val="00A92A4B"/>
    <w:rsid w:val="00AA1E9C"/>
    <w:rsid w:val="00AB62EC"/>
    <w:rsid w:val="00AC22A3"/>
    <w:rsid w:val="00B359B8"/>
    <w:rsid w:val="00B435B7"/>
    <w:rsid w:val="00B47861"/>
    <w:rsid w:val="00B56C83"/>
    <w:rsid w:val="00B617D9"/>
    <w:rsid w:val="00B809AA"/>
    <w:rsid w:val="00B91B35"/>
    <w:rsid w:val="00BB00E6"/>
    <w:rsid w:val="00BB5A7E"/>
    <w:rsid w:val="00BB68E0"/>
    <w:rsid w:val="00BB6B95"/>
    <w:rsid w:val="00BD000F"/>
    <w:rsid w:val="00BD4B23"/>
    <w:rsid w:val="00BE561A"/>
    <w:rsid w:val="00BF0643"/>
    <w:rsid w:val="00C05A48"/>
    <w:rsid w:val="00C13956"/>
    <w:rsid w:val="00C145D5"/>
    <w:rsid w:val="00C52243"/>
    <w:rsid w:val="00C82608"/>
    <w:rsid w:val="00C91FF4"/>
    <w:rsid w:val="00CA24EE"/>
    <w:rsid w:val="00CB1F71"/>
    <w:rsid w:val="00CC0B47"/>
    <w:rsid w:val="00CD2736"/>
    <w:rsid w:val="00CD75D8"/>
    <w:rsid w:val="00CE2D4E"/>
    <w:rsid w:val="00D05B0C"/>
    <w:rsid w:val="00D21FE2"/>
    <w:rsid w:val="00D337DE"/>
    <w:rsid w:val="00D55C04"/>
    <w:rsid w:val="00D56063"/>
    <w:rsid w:val="00D63D72"/>
    <w:rsid w:val="00D84FDA"/>
    <w:rsid w:val="00D950AE"/>
    <w:rsid w:val="00DB49B9"/>
    <w:rsid w:val="00DD6028"/>
    <w:rsid w:val="00E0114E"/>
    <w:rsid w:val="00E074C7"/>
    <w:rsid w:val="00E167C0"/>
    <w:rsid w:val="00E172E8"/>
    <w:rsid w:val="00E56D47"/>
    <w:rsid w:val="00E72E1A"/>
    <w:rsid w:val="00E76E3F"/>
    <w:rsid w:val="00E82368"/>
    <w:rsid w:val="00E86C64"/>
    <w:rsid w:val="00E86F5F"/>
    <w:rsid w:val="00EA0557"/>
    <w:rsid w:val="00EA51D2"/>
    <w:rsid w:val="00EB20E4"/>
    <w:rsid w:val="00ED1F10"/>
    <w:rsid w:val="00EE15F9"/>
    <w:rsid w:val="00EF23B3"/>
    <w:rsid w:val="00EF6B09"/>
    <w:rsid w:val="00F139FE"/>
    <w:rsid w:val="00F443E1"/>
    <w:rsid w:val="00F4597C"/>
    <w:rsid w:val="00F6290A"/>
    <w:rsid w:val="00F63F11"/>
    <w:rsid w:val="00F663C6"/>
    <w:rsid w:val="00F81590"/>
    <w:rsid w:val="00F951F7"/>
    <w:rsid w:val="00FB76B8"/>
    <w:rsid w:val="00FC19D0"/>
    <w:rsid w:val="00FE2DA3"/>
    <w:rsid w:val="170A581C"/>
    <w:rsid w:val="2519649B"/>
    <w:rsid w:val="254E7871"/>
    <w:rsid w:val="33B977C6"/>
    <w:rsid w:val="38D667DD"/>
    <w:rsid w:val="41D645C0"/>
    <w:rsid w:val="547F07D9"/>
    <w:rsid w:val="5C467718"/>
    <w:rsid w:val="5FAF2D30"/>
    <w:rsid w:val="65A43583"/>
    <w:rsid w:val="7C2B1E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26C"/>
    <w:pPr>
      <w:widowControl w:val="0"/>
      <w:jc w:val="both"/>
    </w:pPr>
    <w:rPr>
      <w:kern w:val="2"/>
      <w:sz w:val="21"/>
      <w:szCs w:val="22"/>
    </w:rPr>
  </w:style>
  <w:style w:type="paragraph" w:styleId="1">
    <w:name w:val="heading 1"/>
    <w:basedOn w:val="a"/>
    <w:next w:val="a"/>
    <w:link w:val="1Char"/>
    <w:uiPriority w:val="9"/>
    <w:qFormat/>
    <w:rsid w:val="005F626C"/>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F626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F626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F626C"/>
    <w:pPr>
      <w:widowControl/>
      <w:spacing w:before="100" w:beforeAutospacing="1" w:after="100" w:afterAutospacing="1"/>
      <w:jc w:val="left"/>
    </w:pPr>
    <w:rPr>
      <w:rFonts w:ascii="宋体" w:eastAsia="宋体" w:hAnsi="宋体" w:cs="Times New Roman"/>
      <w:kern w:val="0"/>
      <w:sz w:val="24"/>
      <w:szCs w:val="24"/>
    </w:rPr>
  </w:style>
  <w:style w:type="table" w:styleId="a6">
    <w:name w:val="Table Grid"/>
    <w:basedOn w:val="a1"/>
    <w:uiPriority w:val="59"/>
    <w:qFormat/>
    <w:rsid w:val="005F6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5F626C"/>
    <w:rPr>
      <w:sz w:val="18"/>
      <w:szCs w:val="18"/>
    </w:rPr>
  </w:style>
  <w:style w:type="character" w:customStyle="1" w:styleId="Char">
    <w:name w:val="页脚 Char"/>
    <w:basedOn w:val="a0"/>
    <w:link w:val="a3"/>
    <w:uiPriority w:val="99"/>
    <w:qFormat/>
    <w:rsid w:val="005F626C"/>
    <w:rPr>
      <w:sz w:val="18"/>
      <w:szCs w:val="18"/>
    </w:rPr>
  </w:style>
  <w:style w:type="character" w:customStyle="1" w:styleId="1Char">
    <w:name w:val="标题 1 Char"/>
    <w:basedOn w:val="a0"/>
    <w:link w:val="1"/>
    <w:uiPriority w:val="9"/>
    <w:qFormat/>
    <w:rsid w:val="005F626C"/>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 伟</dc:creator>
  <cp:lastModifiedBy>wangzj</cp:lastModifiedBy>
  <cp:revision>102</cp:revision>
  <dcterms:created xsi:type="dcterms:W3CDTF">2022-11-01T15:37:00Z</dcterms:created>
  <dcterms:modified xsi:type="dcterms:W3CDTF">2024-12-17T07:46:00Z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AA1DD41CEBB847E0ACAC031411544082_12</vt:lpwstr>
  </property>
</Properties>
</file>