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5FD" w:rsidRPr="003025FD" w:rsidRDefault="00AB6081" w:rsidP="003025FD">
      <w:pPr>
        <w:jc w:val="center"/>
        <w:outlineLvl w:val="0"/>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[14070]</w:t>
      </w:r>
    </w:p>
    <w:p w:rsidR="005E58A5" w:rsidRPr="003025FD" w:rsidRDefault="00AB6081" w:rsidP="003025FD">
      <w:pPr>
        <w:jc w:val="center"/>
        <w:outlineLvl w:val="0"/>
        <w:rPr>
          <w:rFonts w:asciiTheme="minorEastAsia" w:eastAsiaTheme="minorEastAsia" w:hAnsiTheme="minorEastAsia" w:hint="eastAsia"/>
          <w:b/>
          <w:spacing w:val="-6"/>
          <w:kern w:val="13"/>
          <w:sz w:val="30"/>
          <w:szCs w:val="30"/>
        </w:rPr>
      </w:pPr>
      <w:r w:rsidRPr="003025FD">
        <w:rPr>
          <w:rFonts w:asciiTheme="minorEastAsia" w:eastAsiaTheme="minorEastAsia" w:hAnsiTheme="minorEastAsia" w:hint="eastAsia"/>
          <w:b/>
          <w:spacing w:val="-6"/>
          <w:kern w:val="13"/>
          <w:sz w:val="30"/>
          <w:szCs w:val="30"/>
        </w:rPr>
        <w:t>企业运营管理自学考试大纲</w:t>
      </w:r>
    </w:p>
    <w:p w:rsidR="003025FD" w:rsidRPr="003025FD" w:rsidRDefault="003025FD" w:rsidP="003025FD">
      <w:pPr>
        <w:jc w:val="center"/>
        <w:outlineLvl w:val="0"/>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浙江省教育考试院</w:t>
      </w:r>
    </w:p>
    <w:p w:rsidR="003025FD" w:rsidRPr="003025FD" w:rsidRDefault="003025FD" w:rsidP="003025FD">
      <w:pPr>
        <w:jc w:val="center"/>
        <w:outlineLvl w:val="0"/>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2024年6月</w:t>
      </w:r>
    </w:p>
    <w:p w:rsidR="003025FD" w:rsidRDefault="003025FD" w:rsidP="003025FD">
      <w:pPr>
        <w:outlineLvl w:val="0"/>
        <w:rPr>
          <w:rFonts w:asciiTheme="minorEastAsia" w:eastAsiaTheme="minorEastAsia" w:hAnsiTheme="minorEastAsia" w:hint="eastAsia"/>
          <w:b/>
          <w:spacing w:val="-6"/>
          <w:kern w:val="13"/>
          <w:szCs w:val="21"/>
        </w:rPr>
      </w:pPr>
    </w:p>
    <w:p w:rsidR="003025FD" w:rsidRPr="003025FD" w:rsidRDefault="003025FD" w:rsidP="003025FD">
      <w:pPr>
        <w:outlineLvl w:val="0"/>
        <w:rPr>
          <w:rFonts w:asciiTheme="minorEastAsia" w:eastAsiaTheme="minorEastAsia" w:hAnsiTheme="minorEastAsia"/>
          <w:b/>
          <w:bCs/>
          <w:spacing w:val="-6"/>
          <w:kern w:val="13"/>
          <w:szCs w:val="21"/>
        </w:rPr>
      </w:pPr>
    </w:p>
    <w:p w:rsidR="005E58A5" w:rsidRDefault="00AB6081" w:rsidP="003025FD">
      <w:pPr>
        <w:rPr>
          <w:rFonts w:asciiTheme="minorEastAsia" w:eastAsiaTheme="minorEastAsia" w:hAnsiTheme="minorEastAsia" w:hint="eastAsia"/>
          <w:b/>
          <w:szCs w:val="21"/>
        </w:rPr>
      </w:pPr>
      <w:r w:rsidRPr="003025FD">
        <w:rPr>
          <w:rFonts w:asciiTheme="minorEastAsia" w:eastAsiaTheme="minorEastAsia" w:hAnsiTheme="minorEastAsia" w:hint="eastAsia"/>
          <w:b/>
          <w:szCs w:val="21"/>
        </w:rPr>
        <w:t>自学用书：运营管理，马风才编著，机械工业出版社第六版</w:t>
      </w:r>
    </w:p>
    <w:p w:rsidR="003025FD" w:rsidRDefault="003025FD" w:rsidP="003025FD">
      <w:pPr>
        <w:rPr>
          <w:rFonts w:asciiTheme="minorEastAsia" w:eastAsiaTheme="minorEastAsia" w:hAnsiTheme="minorEastAsia" w:hint="eastAsia"/>
          <w:b/>
          <w:szCs w:val="21"/>
        </w:rPr>
      </w:pPr>
    </w:p>
    <w:p w:rsidR="003025FD" w:rsidRPr="003025FD" w:rsidRDefault="003025FD" w:rsidP="003025FD">
      <w:pPr>
        <w:rPr>
          <w:rFonts w:asciiTheme="minorEastAsia" w:eastAsiaTheme="minorEastAsia" w:hAnsiTheme="minorEastAsia"/>
          <w:b/>
          <w:bCs/>
          <w:spacing w:val="-6"/>
          <w:kern w:val="13"/>
          <w:szCs w:val="21"/>
        </w:rPr>
      </w:pPr>
    </w:p>
    <w:p w:rsidR="005E58A5" w:rsidRPr="003025FD" w:rsidRDefault="00AB6081" w:rsidP="003025FD">
      <w:pPr>
        <w:ind w:firstLineChars="200" w:firstLine="398"/>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一、课程性质与设置目的要求</w:t>
      </w:r>
    </w:p>
    <w:p w:rsidR="005E58A5" w:rsidRPr="003025FD" w:rsidRDefault="00AB6081" w:rsidP="003025FD">
      <w:pPr>
        <w:pStyle w:val="a3"/>
        <w:spacing w:line="240" w:lineRule="auto"/>
        <w:ind w:firstLineChars="200" w:firstLine="396"/>
        <w:rPr>
          <w:rFonts w:asciiTheme="minorEastAsia" w:eastAsiaTheme="minorEastAsia" w:hAnsiTheme="minorEastAsia"/>
          <w:spacing w:val="-6"/>
          <w:kern w:val="13"/>
          <w:sz w:val="21"/>
          <w:szCs w:val="21"/>
        </w:rPr>
      </w:pPr>
      <w:r w:rsidRPr="003025FD">
        <w:rPr>
          <w:rFonts w:asciiTheme="minorEastAsia" w:eastAsiaTheme="minorEastAsia" w:hAnsiTheme="minorEastAsia" w:hint="eastAsia"/>
          <w:spacing w:val="-6"/>
          <w:kern w:val="13"/>
          <w:sz w:val="21"/>
          <w:szCs w:val="21"/>
        </w:rPr>
        <w:t>《企业运营管理》课程是全国高等教育自学考试工商管理专业的必考课程。《企业运营管理》以运营管理的理论与实践为基础、以制造型企业和服务型企业各层次管理人员为讲授对象，是集理论性与应用性为一体的学科。</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企业运营管理》教材内容共分四篇。第一篇主要阐述通过运营管理赢得竞争优势；第二篇介绍运营系统的规划与设计；第三篇讲授运营系统的运行与控制；第四篇主要阐释运营系统的更新与改善。全书在系统介绍相关理论的同时突出了内容的实用性。在自学考试命题中应充分体现本课程的性质和特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设置本课程的目的是，使自学应考者在了解运营管理的发展历程、现状和新发展的基础之上，系统掌握运营管理的基本概念、运营系统的规划与设计、运行与控制、更新与改善的理论及方法，具备在制造型企业和服务型企业中开展运营管理工作的实际技能，从而胜任运营管理、运营维护等相关工作。</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学习本课程的要求是，自学应考者应紧密联系我国制造型企业或服务型企业的实际情况，全面掌握运营管理的理念、基础理论、基本知识与相关技能，为在高质量发展的新形势下从事相应的工作奠定良好的理论基础和实践基础，熟悉制造业和服务业的运营及维护过程，在企业内部的运营管理部门与其他职能部门之间建立起协同工作思想，从而提高组织运营管理活动的效能。</w:t>
      </w:r>
    </w:p>
    <w:p w:rsidR="005E58A5" w:rsidRPr="003025FD" w:rsidRDefault="005E58A5"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ind w:firstLineChars="200" w:firstLine="398"/>
        <w:rPr>
          <w:rFonts w:asciiTheme="minorEastAsia" w:eastAsiaTheme="minorEastAsia" w:hAnsiTheme="minorEastAsia"/>
          <w:spacing w:val="-6"/>
          <w:kern w:val="13"/>
          <w:szCs w:val="21"/>
        </w:rPr>
      </w:pPr>
      <w:r w:rsidRPr="003025FD">
        <w:rPr>
          <w:rFonts w:asciiTheme="minorEastAsia" w:eastAsiaTheme="minorEastAsia" w:hAnsiTheme="minorEastAsia" w:hint="eastAsia"/>
          <w:b/>
          <w:bCs/>
          <w:spacing w:val="-6"/>
          <w:kern w:val="13"/>
          <w:szCs w:val="21"/>
        </w:rPr>
        <w:t>二、考核内容及目标</w:t>
      </w:r>
    </w:p>
    <w:p w:rsidR="005E58A5" w:rsidRPr="003025FD" w:rsidRDefault="00AB6081" w:rsidP="003025FD">
      <w:pPr>
        <w:jc w:val="center"/>
        <w:rPr>
          <w:rFonts w:asciiTheme="minorEastAsia" w:eastAsiaTheme="minorEastAsia" w:hAnsiTheme="minorEastAsia"/>
          <w:spacing w:val="-6"/>
          <w:kern w:val="13"/>
          <w:szCs w:val="21"/>
        </w:rPr>
      </w:pPr>
      <w:r w:rsidRPr="003025FD">
        <w:rPr>
          <w:rFonts w:asciiTheme="minorEastAsia" w:eastAsiaTheme="minorEastAsia" w:hAnsiTheme="minorEastAsia" w:hint="eastAsia"/>
          <w:b/>
          <w:bCs/>
          <w:spacing w:val="-6"/>
          <w:kern w:val="13"/>
          <w:szCs w:val="21"/>
        </w:rPr>
        <w:t>第一章 运营管理概论</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通过学习本章，理解运营管理及其实质，明确运营管理的主要内容，了解运营管理的发展历程，明确运营管理的新发展。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（一）运营管理及其实质</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（二）运营管理的主要内容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（三）运营管理的发展历程</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（四）运营管理的新发展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（一）运营管理及其实质</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识记：运营管理的目标与实质。</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理解：（1）运营系统的概念；（2）运营管理及重要性。</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lastRenderedPageBreak/>
        <w:t>（二）运营管理的主要内容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识记：（1）运营系统的规划与设计；（2）运营系统的运行与控制。</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理解：（1）通过运营管理赢得竞争优势；（2）运营系统的更新与改善。</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（三）运营管理的发展历程</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识记：（1）科学管理时期，科学管理原理的创始人；（2）管理科学与行为科学对运营管理的影响时期，霍桑实验的主导人；（3）大规模定制的理论与实践时期，大规模定制的类型。</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工业革命时期，标准化生产方式的提出及其背景；（2）科学管理时期，科学管理原理提出的背景；（3）管理科学与行为科学对运营管理的影响时期，精益生产的提出及其背景；（4）大规模定制的理论与实践时期，大规模定制提出的背景。</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（四）运营管理的新发展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识记：运营战略的概念。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理解：（1）企业社会责任日益受重视及其背景；（2）运营战略日益受重视及其背景。</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3. 简单应用：结合实例，分析工业互联网从哪些方面对运营管理模式重构。</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jc w:val="center"/>
        <w:rPr>
          <w:rFonts w:asciiTheme="minorEastAsia" w:eastAsiaTheme="minorEastAsia" w:hAnsiTheme="minorEastAsia"/>
          <w:spacing w:val="-6"/>
          <w:kern w:val="13"/>
          <w:szCs w:val="21"/>
        </w:rPr>
      </w:pPr>
      <w:r w:rsidRPr="003025FD">
        <w:rPr>
          <w:rFonts w:asciiTheme="minorEastAsia" w:eastAsiaTheme="minorEastAsia" w:hAnsiTheme="minorEastAsia" w:hint="eastAsia"/>
          <w:b/>
          <w:bCs/>
          <w:spacing w:val="-6"/>
          <w:kern w:val="13"/>
          <w:szCs w:val="21"/>
        </w:rPr>
        <w:t>第二章 运营战略、竞争力与生产率</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通过学习本章，理解运营战略，从运营管理角度掌握企业竞争力的要素，明确生产率的概念及提高步骤。</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bookmarkStart w:id="0" w:name="_GoBack"/>
      <w:bookmarkEnd w:id="0"/>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（一）运营战略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（二）运营战略与商业模式的匹配（不作考核要求）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（三）竞争力</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（四）生产率</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（一）运营战略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识记：运营战略的概念。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理解：（1）运营战略与发展战略之间的关系；（2）运营战略在战略金字塔中的位置。</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（三）竞争力</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识记：（1）从运营管理角度来看，企业竞争力体现在质量、成本、准时交货率的差异上；（2）订单资格要素与订单赢得要素的概念。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理解：KANO模型。</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3. 简单应用：结合实例，分析订单资格要素与订单赢得要素的转变。</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（四）生产率</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识记：生产率的概念。</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2. 理解：（1）影响生产率的因素；（2）提高生产率的步骤。</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jc w:val="center"/>
        <w:rPr>
          <w:rFonts w:asciiTheme="minorEastAsia" w:eastAsiaTheme="minorEastAsia" w:hAnsiTheme="minorEastAsia"/>
          <w:spacing w:val="-6"/>
          <w:kern w:val="13"/>
          <w:szCs w:val="21"/>
        </w:rPr>
      </w:pPr>
      <w:r w:rsidRPr="003025FD">
        <w:rPr>
          <w:rFonts w:asciiTheme="minorEastAsia" w:eastAsiaTheme="minorEastAsia" w:hAnsiTheme="minorEastAsia" w:hint="eastAsia"/>
          <w:b/>
          <w:bCs/>
          <w:spacing w:val="-6"/>
          <w:kern w:val="13"/>
          <w:szCs w:val="21"/>
        </w:rPr>
        <w:t>第三章 产品开发与流程管理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通过学习本章，了解新产品的概念及分类，理解新产品的发展方向及其动力模式，理解质量功能展开的应用，明确流选址程的类型，掌握业务流程再造的内涵与实施，理解服务设计的基本</w:t>
      </w:r>
      <w:r w:rsidRPr="003025FD">
        <w:rPr>
          <w:rFonts w:asciiTheme="minorEastAsia" w:eastAsiaTheme="minorEastAsia" w:hAnsiTheme="minorEastAsia" w:hint="eastAsia"/>
          <w:spacing w:val="-6"/>
          <w:kern w:val="13"/>
          <w:szCs w:val="21"/>
        </w:rPr>
        <w:lastRenderedPageBreak/>
        <w:t>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（二）D</w:t>
      </w:r>
      <w:r w:rsidRPr="003025FD">
        <w:rPr>
          <w:rFonts w:asciiTheme="minorEastAsia" w:eastAsiaTheme="minorEastAsia" w:hAnsiTheme="minorEastAsia" w:hint="eastAsia"/>
          <w:i/>
          <w:iCs/>
          <w:spacing w:val="-6"/>
          <w:kern w:val="13"/>
          <w:szCs w:val="21"/>
        </w:rPr>
        <w:t>f</w:t>
      </w:r>
      <w:r w:rsidRPr="003025FD">
        <w:rPr>
          <w:rFonts w:asciiTheme="minorEastAsia" w:eastAsiaTheme="minorEastAsia" w:hAnsiTheme="minorEastAsia" w:hint="eastAsia"/>
          <w:spacing w:val="-6"/>
          <w:kern w:val="13"/>
          <w:szCs w:val="21"/>
        </w:rPr>
        <w:t>x（不作考核要求）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（三）质量功能展开</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（四）流程管理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（五）技术与运营管理（不作考核要求）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（六）服务设计</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识记：（1）新产品的概念；（2）新产品的分类。</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理解：（1）新产品的发展方向；（2）产品生命周期不同阶段运营管理的重点；（3）新产品或新服务开发的动力模式。</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（二）、（五）略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（三）质量功能展开</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识记：质量功能展开的内涵。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理解：建造质量屋的技术路线。</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（四）流程管理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识记：（1）流程类型；（2）业务流程再造的内涵。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理解：（1）流程的概念；（2）P-P矩阵用于流程选择；（3）标杆瞄准法；（4）业务流程再造的基本原则。</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3. 综合应用：结合实例，分析业务流程再造的实施。</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（六）服务设计</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识记：（1）服务蓝图的概念；（2）防差错设计的概念及举例。</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2. 理解：（1）服务的特点；（2）服务设计的基本要求。</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jc w:val="center"/>
        <w:rPr>
          <w:rFonts w:asciiTheme="minorEastAsia" w:eastAsiaTheme="minorEastAsia" w:hAnsiTheme="minorEastAsia"/>
          <w:spacing w:val="-6"/>
          <w:kern w:val="13"/>
          <w:szCs w:val="21"/>
        </w:rPr>
      </w:pPr>
      <w:r w:rsidRPr="003025FD">
        <w:rPr>
          <w:rFonts w:asciiTheme="minorEastAsia" w:eastAsiaTheme="minorEastAsia" w:hAnsiTheme="minorEastAsia" w:hint="eastAsia"/>
          <w:b/>
          <w:bCs/>
          <w:spacing w:val="-6"/>
          <w:kern w:val="13"/>
          <w:szCs w:val="21"/>
        </w:rPr>
        <w:t>第四章 运营能力规划</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本章不作考核要求</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选址与设施布置</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通过学习本章，了解选址的概念，掌握选址方法，明确三种设施布置的概念，理解非制造设施布置的出发点及目的。</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（一）选址概述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（二）选址方法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（三）设施布置概述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（四）产品专业化布置与工艺专业化布置（不作考核要求）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（五）非制造设施布置</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（一）选址概述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lastRenderedPageBreak/>
        <w:t>1. 识记：选址的概念。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理解：（1）选址的重要性；（2）影响选址的因素；（3）选址的程序。</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（二）选址方法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理解：（1）因素评分法的步骤；（2）重心法的概念及应用的前提条件。</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简单应用：结合实例，应用因素评分法。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（三）设施布置概述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识记：（1）设施布置的基本类型；（2）产品专业化布置的概念；（3）工艺专业化布置的概念；（4）成组技术的概念。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理解：（1）设施布置及其重要性；（2）成组技术的主要内容。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（五）非制造设施布置</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理解：（1）办公室布置的出发点及首要原则；（2）零售店布局的目的。</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ind w:firstLineChars="200" w:firstLine="398"/>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工作系统研究</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本章不作考核要求</w:t>
      </w:r>
    </w:p>
    <w:p w:rsidR="003025FD" w:rsidRPr="003025FD" w:rsidRDefault="003025FD" w:rsidP="003025FD">
      <w:pPr>
        <w:ind w:firstLineChars="200" w:firstLine="398"/>
        <w:rPr>
          <w:rFonts w:asciiTheme="minorEastAsia" w:eastAsiaTheme="minorEastAsia" w:hAnsiTheme="minorEastAsia"/>
          <w:b/>
          <w:bCs/>
          <w:spacing w:val="-6"/>
          <w:kern w:val="13"/>
          <w:szCs w:val="21"/>
        </w:rPr>
      </w:pPr>
    </w:p>
    <w:p w:rsidR="005E58A5" w:rsidRPr="003025FD" w:rsidRDefault="00AB6081" w:rsidP="003025FD">
      <w:pPr>
        <w:numPr>
          <w:ilvl w:val="0"/>
          <w:numId w:val="1"/>
        </w:numPr>
        <w:ind w:firstLineChars="200" w:firstLine="398"/>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质量管理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通过学习本章，了解质量的概念以及质量管理大师的思想，掌握质量管理方法与工具，理解6</w:t>
      </w:r>
      <w:r w:rsidRPr="003025FD">
        <w:rPr>
          <w:rFonts w:asciiTheme="minorEastAsia" w:eastAsiaTheme="minorEastAsia" w:hAnsiTheme="minorEastAsia"/>
          <w:spacing w:val="-6"/>
          <w:kern w:val="13"/>
          <w:szCs w:val="21"/>
        </w:rPr>
        <w:t>σ</w:t>
      </w:r>
      <w:r w:rsidRPr="003025FD">
        <w:rPr>
          <w:rFonts w:asciiTheme="minorEastAsia" w:eastAsiaTheme="minorEastAsia" w:hAnsiTheme="minorEastAsia" w:hint="eastAsia"/>
          <w:spacing w:val="-6"/>
          <w:kern w:val="13"/>
          <w:szCs w:val="21"/>
        </w:rPr>
        <w:t>的管理理念。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（一）质量管理原理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（二）质量管理方法与工具</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（三）统计过程控制与过程能力分析（不作考核要求）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（四）ISO 9000:2015（不作考核要求）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（五）6</w:t>
      </w:r>
      <w:r w:rsidRPr="003025FD">
        <w:rPr>
          <w:rFonts w:asciiTheme="minorEastAsia" w:eastAsiaTheme="minorEastAsia" w:hAnsiTheme="minorEastAsia"/>
          <w:spacing w:val="-6"/>
          <w:kern w:val="13"/>
          <w:szCs w:val="21"/>
        </w:rPr>
        <w:t>σ</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（六）卓越绩效模式（不作考核要求）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（一）质量管理原理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识记：（1）质量的概念；（2）质量管理大师的思想；（3）全面质量管理的定义、核心及特点。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理解：（1）质量管理的概念；（2）朱兰“质量螺旋”；（3）戴明“PDCA”循环。</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（二）质量管理方法与工具</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理解：（1）因果分析图；（2）控制图。</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简单应用：结合实例，绘制帕累托图。</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（三）、（四）、（六）略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（五）6</w:t>
      </w:r>
      <w:r w:rsidRPr="003025FD">
        <w:rPr>
          <w:rFonts w:asciiTheme="minorEastAsia" w:eastAsiaTheme="minorEastAsia" w:hAnsiTheme="minorEastAsia"/>
          <w:spacing w:val="-6"/>
          <w:kern w:val="13"/>
          <w:szCs w:val="21"/>
        </w:rPr>
        <w:t>σ</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识记：6</w:t>
      </w:r>
      <w:r w:rsidRPr="003025FD">
        <w:rPr>
          <w:rFonts w:asciiTheme="minorEastAsia" w:eastAsiaTheme="minorEastAsia" w:hAnsiTheme="minorEastAsia"/>
          <w:spacing w:val="-6"/>
          <w:kern w:val="13"/>
          <w:szCs w:val="21"/>
        </w:rPr>
        <w:t>σ</w:t>
      </w:r>
      <w:r w:rsidRPr="003025FD">
        <w:rPr>
          <w:rFonts w:asciiTheme="minorEastAsia" w:eastAsiaTheme="minorEastAsia" w:hAnsiTheme="minorEastAsia" w:hint="eastAsia"/>
          <w:spacing w:val="-6"/>
          <w:kern w:val="13"/>
          <w:szCs w:val="21"/>
        </w:rPr>
        <w:t>的质量水准。</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2. 理解：实施6</w:t>
      </w:r>
      <w:r w:rsidRPr="003025FD">
        <w:rPr>
          <w:rFonts w:asciiTheme="minorEastAsia" w:eastAsiaTheme="minorEastAsia" w:hAnsiTheme="minorEastAsia"/>
          <w:spacing w:val="-6"/>
          <w:kern w:val="13"/>
          <w:szCs w:val="21"/>
        </w:rPr>
        <w:t>σ</w:t>
      </w:r>
      <w:r w:rsidRPr="003025FD">
        <w:rPr>
          <w:rFonts w:asciiTheme="minorEastAsia" w:eastAsiaTheme="minorEastAsia" w:hAnsiTheme="minorEastAsia" w:hint="eastAsia"/>
          <w:spacing w:val="-6"/>
          <w:kern w:val="13"/>
          <w:szCs w:val="21"/>
        </w:rPr>
        <w:t>管理的DMAIC模式</w:t>
      </w:r>
    </w:p>
    <w:p w:rsidR="003025FD" w:rsidRDefault="003025FD" w:rsidP="003025FD">
      <w:pPr>
        <w:ind w:firstLineChars="200" w:firstLine="396"/>
        <w:rPr>
          <w:rFonts w:asciiTheme="minorEastAsia" w:eastAsiaTheme="minorEastAsia" w:hAnsiTheme="minorEastAsia" w:hint="eastAsia"/>
          <w:spacing w:val="-6"/>
          <w:kern w:val="13"/>
          <w:szCs w:val="21"/>
        </w:rPr>
      </w:pP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ind w:firstLineChars="200" w:firstLine="398"/>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lastRenderedPageBreak/>
        <w:t>库存管理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库存的分类及概念、库存成本的构成，理解库存的作用、库存管理的目标、库存ABC分类管理法，掌握定期盘存系统、定量盘存系统以及经济订货批量模型，明确服务水平与安全库存之间的关系。</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（一）库存及其作用</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（二）有效库存管理系统</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（三）经济批量模型</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（四）服务水平与安全库存</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（五）单期库存管理模型（不作考核要求）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（一）库存及其作用</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识记：（1）库存的分类；（2）独立需求库存与相关需求库存的概念。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理解：库存的作用。</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（二）有效库存管理系统</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识记：（1）提前期的概念；（2）库存成本的构成。</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理解：（1）库存管理的目标；（2）定期盘存系统和定量盘存系统的概念、优点、缺点及适用情境；（3）库存ABC分类管理法。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（三）经济批量模型</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理解：经济订货批量的概念。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简单应用：结合实例，计算经济订货批量、库存总成本、订货次数和订货点。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（四）服务水平与安全库存</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识记：（1）服务水平的概念；（2）安全库存的概念。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理解：服务水平与安全库存之间的关系。</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（五）略</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综合计划及其分解</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本章不作考核要求</w:t>
      </w:r>
    </w:p>
    <w:p w:rsidR="003025FD" w:rsidRPr="003025FD" w:rsidRDefault="003025FD" w:rsidP="003025FD">
      <w:pPr>
        <w:ind w:firstLineChars="200" w:firstLine="398"/>
        <w:rPr>
          <w:rFonts w:asciiTheme="minorEastAsia" w:eastAsiaTheme="minorEastAsia" w:hAnsiTheme="minorEastAsia"/>
          <w:b/>
          <w:bCs/>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从MRP到ERP</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通过学习本章，了解MRP要解决的关键问题和主要输入，理解MRP产生的背景和管理思想，明确开环MRP、闭环MRP、MRPII与ERP之间的差异，掌握ERP带来的管理创新。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（一）MRP概述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（二）MRP的处理逻辑</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（三）能力需求计划（不作考核要求）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（四）MRPII与ERP</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（五）ERP</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lastRenderedPageBreak/>
        <w:t>（一）MRP概述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识记：MRP要解决的三个关键问题。</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理解：MRP产生的背景。</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（二）MRP的处理逻辑</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识记：（1）MRP的三个主要输入；（2）物料清单的概念。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理解：MRP的管理思想。</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（四）MRPII与ERP</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识记：ERP的概念及范畴。</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理解：开环MRP、闭环MRP、MRPII与ERP之间的差异。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（五）ERP</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识记：（1）ERP的特点；（2）ERP的功能模块。</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理解：ERP系统建设的基本步骤。</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3. 综合应用：结合实例，分析ERP带来的管理创新。</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作业计划</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本章不作考核要求</w:t>
      </w:r>
    </w:p>
    <w:p w:rsidR="003025FD" w:rsidRPr="003025FD" w:rsidRDefault="003025FD" w:rsidP="003025FD">
      <w:pPr>
        <w:ind w:firstLineChars="200" w:firstLine="398"/>
        <w:rPr>
          <w:rFonts w:asciiTheme="minorEastAsia" w:eastAsiaTheme="minorEastAsia" w:hAnsiTheme="minorEastAsia"/>
          <w:b/>
          <w:bCs/>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项目管理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通过学习本章，了解项目的概念、工作分解结构的概念、甘特图的概念，理解项目管理的产生与发展、项目管理的五大过程组、项目计划涉及的六大问题，明确网络计划技术中的概念及五个步骤。</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（二）项目管理的计划与控制</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（三）网络计划技术</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（四）项目计划优化（不作考核要求）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（五）MS-Project及其应用（不作考核要求）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识记：项目的概念。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理解：（1）项目管理的产生与发展；（2）项目管理的五大过程组。</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（二）项目管理的计划与控制</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识记：（1）工作分解结构的概念；（2）甘特图的概念。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理解：项目计划主要回答的六个问题。</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（三）网络计划技术</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识记：（1）活动总时差的概念；（2）活动自由时差的概念；（3）关键路线的概念。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理解：（1）网络计划技术的五个步骤；（2）控制关键路线的意义。</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（四）、（五）略</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lastRenderedPageBreak/>
        <w:t>供应链管理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供应链管理与物流管理的定义、供应链环境下采购管理的特点、供应商管理库存的定义、牛鞭效应的概念，理解高效供应链的创建与运行条件、自制或外购的影响因素，明确供应链中物流管理的目标、有效管理物流的可能性与措施，掌握有效管理双赢关系的措施，理解基于供应链的库存控制的基本思想和优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二、考核知识点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（二）基于供应链的物流管理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（三）基于供应链的采购管理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（四）基于供应链的库存控制</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（五）供应链绩效评价（不作考核要求）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识记：（1）供应链的定义；（2）供应链管理的定义。</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理解：（1）管理供应链的必要性；（2）高效供应链的创建与运行条件；（3）供应链管理的新发展。</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（二）基于供应链的物流管理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识记：（1）物流的概念；（2）物流管理的概念。</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理解：（1）供应链中物流管理的目标；（2）供应链中有效管理物流的可能性与措施。</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（三）基于供应链的采购管理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识记：供应链环境下采购管理的特点。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理解：自制或外购的影响因素。</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3. 简单应用：结合实例，分析有效管理双赢关系的措施。</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（四）基于供应链的库存控制</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识记：（1）供应商管理库存的含义；（2）牛鞭效应的概念；（3）多级库存控制策略。</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理解：（1）实施供应商管理库存的条件与方法；（2）联合库存管理的基本思想；（3）联合库存管理的优点；（4）第三方物流的优点。</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（五）略</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精益生产</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一、学习目的和要求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通过学习本章，了解准时化的含义、拉式生产方式、丰田生产方式的实施条件，理解准时化的实现条件、丰田生产方式的基本思想、精益生产与大批量生产的区别、精益生产的基本思想。</w:t>
      </w:r>
    </w:p>
    <w:p w:rsidR="005E58A5" w:rsidRPr="003025FD" w:rsidRDefault="00AB6081" w:rsidP="003025FD">
      <w:pPr>
        <w:numPr>
          <w:ilvl w:val="0"/>
          <w:numId w:val="2"/>
        </w:num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考核知识点</w:t>
      </w:r>
    </w:p>
    <w:p w:rsidR="005E58A5" w:rsidRPr="003025FD" w:rsidRDefault="00AB6081" w:rsidP="003025FD">
      <w:pPr>
        <w:numPr>
          <w:ilvl w:val="0"/>
          <w:numId w:val="3"/>
        </w:numPr>
        <w:ind w:leftChars="200" w:left="420"/>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丰田生产方式</w:t>
      </w:r>
    </w:p>
    <w:p w:rsidR="005E58A5" w:rsidRPr="003025FD" w:rsidRDefault="00AB6081" w:rsidP="003025FD">
      <w:pPr>
        <w:numPr>
          <w:ilvl w:val="0"/>
          <w:numId w:val="3"/>
        </w:numPr>
        <w:ind w:leftChars="200" w:left="420"/>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精益生产概述</w:t>
      </w:r>
    </w:p>
    <w:p w:rsidR="005E58A5" w:rsidRPr="003025FD" w:rsidRDefault="00AB6081" w:rsidP="003025FD">
      <w:pPr>
        <w:numPr>
          <w:ilvl w:val="0"/>
          <w:numId w:val="3"/>
        </w:numPr>
        <w:ind w:leftChars="200" w:left="420"/>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精益生产的体系结构与实现条件（不作考核要求）</w:t>
      </w:r>
    </w:p>
    <w:p w:rsidR="005E58A5" w:rsidRPr="003025FD" w:rsidRDefault="00AB6081" w:rsidP="003025FD">
      <w:pPr>
        <w:numPr>
          <w:ilvl w:val="0"/>
          <w:numId w:val="3"/>
        </w:numPr>
        <w:ind w:leftChars="200" w:left="420"/>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价值流图（不作考核要求）</w:t>
      </w:r>
    </w:p>
    <w:p w:rsidR="005E58A5" w:rsidRPr="003025FD" w:rsidRDefault="00AB6081" w:rsidP="003025FD">
      <w:pPr>
        <w:numPr>
          <w:ilvl w:val="0"/>
          <w:numId w:val="3"/>
        </w:numPr>
        <w:ind w:leftChars="200" w:left="420"/>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精益医疗（不作考核要求）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三、考核目标要求</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lastRenderedPageBreak/>
        <w:t>（一）丰田生产方式</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识记：（1）准时化的含义；（2）丰田生产方式的实施条件；（3）拉式生产方式。</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2. 理解：（1）准时化的实现条件；（2）丰田生产方式的基本思想；（3）常见的浪费。</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（二）精益生产概述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理解：（1）精益生产的基本思想；（2）精益生产与大批量生产的区别。</w:t>
      </w:r>
    </w:p>
    <w:p w:rsidR="005E58A5" w:rsidRDefault="00AB6081" w:rsidP="003025FD">
      <w:pPr>
        <w:ind w:firstLineChars="200" w:firstLine="396"/>
        <w:rPr>
          <w:rFonts w:asciiTheme="minorEastAsia" w:eastAsiaTheme="minorEastAsia" w:hAnsiTheme="minorEastAsia" w:hint="eastAsia"/>
          <w:spacing w:val="-6"/>
          <w:kern w:val="13"/>
          <w:szCs w:val="21"/>
        </w:rPr>
      </w:pPr>
      <w:r w:rsidRPr="003025FD">
        <w:rPr>
          <w:rFonts w:asciiTheme="minorEastAsia" w:eastAsiaTheme="minorEastAsia" w:hAnsiTheme="minorEastAsia" w:hint="eastAsia"/>
          <w:spacing w:val="-6"/>
          <w:kern w:val="13"/>
          <w:szCs w:val="21"/>
        </w:rPr>
        <w:t>（三）—（五）略</w:t>
      </w:r>
    </w:p>
    <w:p w:rsidR="003025FD" w:rsidRPr="003025FD" w:rsidRDefault="003025FD" w:rsidP="003025FD">
      <w:pPr>
        <w:ind w:firstLineChars="200" w:firstLine="396"/>
        <w:rPr>
          <w:rFonts w:asciiTheme="minorEastAsia" w:eastAsiaTheme="minorEastAsia" w:hAnsiTheme="minorEastAsia"/>
          <w:spacing w:val="-6"/>
          <w:kern w:val="13"/>
          <w:szCs w:val="21"/>
        </w:rPr>
      </w:pPr>
    </w:p>
    <w:p w:rsidR="005E58A5" w:rsidRPr="003025FD" w:rsidRDefault="00AB6081" w:rsidP="003025FD">
      <w:pPr>
        <w:numPr>
          <w:ilvl w:val="0"/>
          <w:numId w:val="1"/>
        </w:numPr>
        <w:jc w:val="center"/>
        <w:rPr>
          <w:rFonts w:asciiTheme="minorEastAsia" w:eastAsiaTheme="minorEastAsia" w:hAnsiTheme="minorEastAsia"/>
          <w:b/>
          <w:bCs/>
          <w:spacing w:val="-6"/>
          <w:kern w:val="13"/>
          <w:szCs w:val="21"/>
        </w:rPr>
      </w:pPr>
      <w:r w:rsidRPr="003025FD">
        <w:rPr>
          <w:rFonts w:asciiTheme="minorEastAsia" w:eastAsiaTheme="minorEastAsia" w:hAnsiTheme="minorEastAsia" w:hint="eastAsia"/>
          <w:b/>
          <w:bCs/>
          <w:spacing w:val="-6"/>
          <w:kern w:val="13"/>
          <w:szCs w:val="21"/>
        </w:rPr>
        <w:t>互联网运营</w:t>
      </w:r>
    </w:p>
    <w:p w:rsidR="005E58A5" w:rsidRPr="003025FD" w:rsidRDefault="00AB6081" w:rsidP="003025FD">
      <w:pPr>
        <w:ind w:firstLineChars="200" w:firstLine="396"/>
        <w:rPr>
          <w:rFonts w:asciiTheme="minorEastAsia" w:eastAsiaTheme="minorEastAsia" w:hAnsiTheme="minorEastAsia"/>
          <w:b/>
          <w:bCs/>
          <w:spacing w:val="-6"/>
          <w:kern w:val="13"/>
          <w:szCs w:val="21"/>
        </w:rPr>
      </w:pPr>
      <w:r w:rsidRPr="003025FD">
        <w:rPr>
          <w:rFonts w:asciiTheme="minorEastAsia" w:eastAsiaTheme="minorEastAsia" w:hAnsiTheme="minorEastAsia" w:hint="eastAsia"/>
          <w:spacing w:val="-6"/>
          <w:kern w:val="13"/>
          <w:szCs w:val="21"/>
        </w:rPr>
        <w:t>不作考核要求</w:t>
      </w:r>
    </w:p>
    <w:p w:rsidR="005E58A5" w:rsidRPr="003025FD" w:rsidRDefault="005E58A5" w:rsidP="003025FD">
      <w:pPr>
        <w:rPr>
          <w:rFonts w:asciiTheme="minorEastAsia" w:eastAsiaTheme="minorEastAsia" w:hAnsiTheme="minorEastAsia"/>
          <w:b/>
          <w:bCs/>
          <w:spacing w:val="-6"/>
          <w:kern w:val="13"/>
          <w:szCs w:val="21"/>
        </w:rPr>
      </w:pPr>
    </w:p>
    <w:p w:rsidR="005E58A5" w:rsidRPr="003025FD" w:rsidRDefault="00AB6081" w:rsidP="003025FD">
      <w:pPr>
        <w:ind w:firstLineChars="200" w:firstLine="398"/>
        <w:rPr>
          <w:rFonts w:asciiTheme="minorEastAsia" w:eastAsiaTheme="minorEastAsia" w:hAnsiTheme="minorEastAsia"/>
          <w:spacing w:val="-6"/>
          <w:kern w:val="13"/>
          <w:szCs w:val="21"/>
        </w:rPr>
      </w:pPr>
      <w:r w:rsidRPr="003025FD">
        <w:rPr>
          <w:rFonts w:asciiTheme="minorEastAsia" w:eastAsiaTheme="minorEastAsia" w:hAnsiTheme="minorEastAsia" w:hint="eastAsia"/>
          <w:b/>
          <w:bCs/>
          <w:spacing w:val="-6"/>
          <w:kern w:val="13"/>
          <w:szCs w:val="21"/>
        </w:rPr>
        <w:t>三、题型举例</w:t>
      </w:r>
      <w:r w:rsidRPr="003025FD">
        <w:rPr>
          <w:rFonts w:asciiTheme="minorEastAsia" w:eastAsiaTheme="minorEastAsia" w:hAnsiTheme="minorEastAsia" w:hint="eastAsia"/>
          <w:b/>
          <w:szCs w:val="21"/>
        </w:rPr>
        <w:t>（考试时间为150分钟）</w:t>
      </w:r>
      <w:r w:rsidRPr="003025FD">
        <w:rPr>
          <w:rFonts w:asciiTheme="minorEastAsia" w:eastAsiaTheme="minorEastAsia" w:hAnsiTheme="minorEastAsia" w:hint="eastAsia"/>
          <w:b/>
          <w:color w:val="000000"/>
          <w:szCs w:val="21"/>
        </w:rPr>
        <w:t>（</w:t>
      </w:r>
      <w:r w:rsidRPr="003025FD">
        <w:rPr>
          <w:rFonts w:asciiTheme="minorEastAsia" w:eastAsiaTheme="minorEastAsia" w:hAnsiTheme="minorEastAsia" w:hint="eastAsia"/>
          <w:b/>
          <w:szCs w:val="21"/>
        </w:rPr>
        <w:t>题型仅作参考，实际命题时不受此限）</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（一）单项选择题（在备选答案中只有一个是正确的，将其选出并把它的题号写在题后括号内）   2分</w:t>
      </w:r>
      <w:r w:rsidRPr="003025FD">
        <w:rPr>
          <w:rFonts w:asciiTheme="minorEastAsia" w:eastAsiaTheme="minorEastAsia" w:hAnsiTheme="minorEastAsia" w:cs="Arial"/>
          <w:color w:val="2B2B2B"/>
          <w:szCs w:val="21"/>
        </w:rPr>
        <w:t>×</w:t>
      </w:r>
      <w:r w:rsidRPr="003025FD">
        <w:rPr>
          <w:rFonts w:asciiTheme="minorEastAsia" w:eastAsiaTheme="minorEastAsia" w:hAnsiTheme="minorEastAsia" w:hint="eastAsia"/>
          <w:spacing w:val="-6"/>
          <w:kern w:val="13"/>
          <w:szCs w:val="21"/>
        </w:rPr>
        <w:t>15题=30分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1．首先提出“质量是免费的”理念的质量管理大师是（　　）。</w:t>
      </w:r>
    </w:p>
    <w:p w:rsidR="005E58A5" w:rsidRPr="003025FD" w:rsidRDefault="00AB6081" w:rsidP="003025FD">
      <w:pPr>
        <w:ind w:firstLineChars="400" w:firstLine="792"/>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A．休哈特　　B．克劳斯比     C．戴明　　D．朱兰</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（二）判断题（在括号中打</w:t>
      </w:r>
      <w:r w:rsidRPr="003025FD">
        <w:rPr>
          <w:rFonts w:asciiTheme="minorEastAsia" w:eastAsiaTheme="minorEastAsia" w:hAnsiTheme="minorEastAsia" w:cs="Arial"/>
          <w:spacing w:val="-6"/>
          <w:kern w:val="13"/>
          <w:szCs w:val="21"/>
        </w:rPr>
        <w:t>√</w:t>
      </w:r>
      <w:r w:rsidRPr="003025FD">
        <w:rPr>
          <w:rFonts w:asciiTheme="minorEastAsia" w:eastAsiaTheme="minorEastAsia" w:hAnsiTheme="minorEastAsia" w:hint="eastAsia"/>
          <w:spacing w:val="-6"/>
          <w:kern w:val="13"/>
          <w:szCs w:val="21"/>
        </w:rPr>
        <w:t>或×）   2分</w:t>
      </w:r>
      <w:r w:rsidRPr="003025FD">
        <w:rPr>
          <w:rFonts w:asciiTheme="minorEastAsia" w:eastAsiaTheme="minorEastAsia" w:hAnsiTheme="minorEastAsia" w:cs="Arial"/>
          <w:color w:val="2B2B2B"/>
          <w:szCs w:val="21"/>
        </w:rPr>
        <w:t>×</w:t>
      </w:r>
      <w:r w:rsidRPr="003025FD">
        <w:rPr>
          <w:rFonts w:asciiTheme="minorEastAsia" w:eastAsiaTheme="minorEastAsia" w:hAnsiTheme="minorEastAsia" w:hint="eastAsia"/>
          <w:spacing w:val="-6"/>
          <w:kern w:val="13"/>
          <w:szCs w:val="21"/>
        </w:rPr>
        <w:t>5题=10分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 运营管理的直接目标是增值。（　　）</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（三）名词解释题     3分</w:t>
      </w:r>
      <w:r w:rsidRPr="003025FD">
        <w:rPr>
          <w:rFonts w:asciiTheme="minorEastAsia" w:eastAsiaTheme="minorEastAsia" w:hAnsiTheme="minorEastAsia" w:cs="Arial"/>
          <w:color w:val="2B2B2B"/>
          <w:szCs w:val="21"/>
        </w:rPr>
        <w:t>×</w:t>
      </w:r>
      <w:r w:rsidRPr="003025FD">
        <w:rPr>
          <w:rFonts w:asciiTheme="minorEastAsia" w:eastAsiaTheme="minorEastAsia" w:hAnsiTheme="minorEastAsia" w:hint="eastAsia"/>
          <w:spacing w:val="-6"/>
          <w:kern w:val="13"/>
          <w:szCs w:val="21"/>
        </w:rPr>
        <w:t>5题=15分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1．牛鞭效应</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（四）简答题   5分</w:t>
      </w:r>
      <w:r w:rsidRPr="003025FD">
        <w:rPr>
          <w:rFonts w:asciiTheme="minorEastAsia" w:eastAsiaTheme="minorEastAsia" w:hAnsiTheme="minorEastAsia"/>
          <w:spacing w:val="-6"/>
          <w:kern w:val="13"/>
          <w:szCs w:val="21"/>
        </w:rPr>
        <w:t>×</w:t>
      </w:r>
      <w:r w:rsidRPr="003025FD">
        <w:rPr>
          <w:rFonts w:asciiTheme="minorEastAsia" w:eastAsiaTheme="minorEastAsia" w:hAnsiTheme="minorEastAsia" w:hint="eastAsia"/>
          <w:spacing w:val="-6"/>
          <w:kern w:val="13"/>
          <w:szCs w:val="21"/>
        </w:rPr>
        <w:t>4题=20分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1．简述</w:t>
      </w:r>
      <w:r w:rsidRPr="003025FD">
        <w:rPr>
          <w:rFonts w:asciiTheme="minorEastAsia" w:eastAsiaTheme="minorEastAsia" w:hAnsiTheme="minorEastAsia" w:hint="eastAsia"/>
          <w:szCs w:val="21"/>
        </w:rPr>
        <w:t>库存成本的具体构成</w:t>
      </w:r>
      <w:r w:rsidRPr="003025FD">
        <w:rPr>
          <w:rFonts w:asciiTheme="minorEastAsia" w:eastAsiaTheme="minorEastAsia" w:hAnsiTheme="minorEastAsia" w:hint="eastAsia"/>
          <w:spacing w:val="-6"/>
          <w:kern w:val="13"/>
          <w:szCs w:val="21"/>
        </w:rPr>
        <w:t>。</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（五）论述题    10分</w:t>
      </w:r>
      <w:r w:rsidRPr="003025FD">
        <w:rPr>
          <w:rFonts w:asciiTheme="minorEastAsia" w:eastAsiaTheme="minorEastAsia" w:hAnsiTheme="minorEastAsia"/>
          <w:spacing w:val="-6"/>
          <w:kern w:val="13"/>
          <w:szCs w:val="21"/>
        </w:rPr>
        <w:t>×</w:t>
      </w:r>
      <w:r w:rsidRPr="003025FD">
        <w:rPr>
          <w:rFonts w:asciiTheme="minorEastAsia" w:eastAsiaTheme="minorEastAsia" w:hAnsiTheme="minorEastAsia" w:hint="eastAsia"/>
          <w:spacing w:val="-6"/>
          <w:kern w:val="13"/>
          <w:szCs w:val="21"/>
        </w:rPr>
        <w:t>1题=10分</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1．论述工业互联网将如何重构运营管理模式。</w:t>
      </w:r>
    </w:p>
    <w:p w:rsidR="005E58A5" w:rsidRPr="003025FD" w:rsidRDefault="00AB6081" w:rsidP="003025FD">
      <w:pPr>
        <w:ind w:firstLineChars="200" w:firstLine="396"/>
        <w:rPr>
          <w:rFonts w:asciiTheme="minorEastAsia" w:eastAsiaTheme="minorEastAsia" w:hAnsiTheme="minorEastAsia"/>
          <w:spacing w:val="-6"/>
          <w:kern w:val="13"/>
          <w:szCs w:val="21"/>
        </w:rPr>
      </w:pPr>
      <w:r w:rsidRPr="003025FD">
        <w:rPr>
          <w:rFonts w:asciiTheme="minorEastAsia" w:eastAsiaTheme="minorEastAsia" w:hAnsiTheme="minorEastAsia" w:hint="eastAsia"/>
          <w:spacing w:val="-6"/>
          <w:kern w:val="13"/>
          <w:szCs w:val="21"/>
        </w:rPr>
        <w:t>（六）案例分析题（限于篇幅略，实际编写时应列出）  15分</w:t>
      </w:r>
      <w:r w:rsidRPr="003025FD">
        <w:rPr>
          <w:rFonts w:asciiTheme="minorEastAsia" w:eastAsiaTheme="minorEastAsia" w:hAnsiTheme="minorEastAsia"/>
          <w:spacing w:val="-6"/>
          <w:kern w:val="13"/>
          <w:szCs w:val="21"/>
        </w:rPr>
        <w:t>×</w:t>
      </w:r>
      <w:r w:rsidRPr="003025FD">
        <w:rPr>
          <w:rFonts w:asciiTheme="minorEastAsia" w:eastAsiaTheme="minorEastAsia" w:hAnsiTheme="minorEastAsia" w:hint="eastAsia"/>
          <w:spacing w:val="-6"/>
          <w:kern w:val="13"/>
          <w:szCs w:val="21"/>
        </w:rPr>
        <w:t>1题=15分</w:t>
      </w:r>
    </w:p>
    <w:sectPr w:rsidR="005E58A5" w:rsidRPr="003025FD" w:rsidSect="005E58A5">
      <w:footerReference w:type="default" r:id="rId7"/>
      <w:pgSz w:w="11906" w:h="16838"/>
      <w:pgMar w:top="1869" w:right="1800" w:bottom="202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1E4F" w:rsidRDefault="00C91E4F" w:rsidP="005E58A5">
      <w:r>
        <w:separator/>
      </w:r>
    </w:p>
  </w:endnote>
  <w:endnote w:type="continuationSeparator" w:id="1">
    <w:p w:rsidR="00C91E4F" w:rsidRDefault="00C91E4F" w:rsidP="005E58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8A5" w:rsidRDefault="002055CF">
    <w:pPr>
      <w:pStyle w:val="a4"/>
      <w:jc w:val="center"/>
    </w:pPr>
    <w:r>
      <w:fldChar w:fldCharType="begin"/>
    </w:r>
    <w:r w:rsidR="00AB6081">
      <w:instrText>PAGE   \* MERGEFORMAT</w:instrText>
    </w:r>
    <w:r>
      <w:fldChar w:fldCharType="separate"/>
    </w:r>
    <w:r w:rsidR="003025FD" w:rsidRPr="003025FD">
      <w:rPr>
        <w:noProof/>
        <w:lang w:val="zh-CN"/>
      </w:rPr>
      <w:t>1</w:t>
    </w:r>
    <w:r>
      <w:fldChar w:fldCharType="end"/>
    </w:r>
  </w:p>
  <w:p w:rsidR="005E58A5" w:rsidRDefault="005E58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1E4F" w:rsidRDefault="00C91E4F" w:rsidP="005E58A5">
      <w:r>
        <w:separator/>
      </w:r>
    </w:p>
  </w:footnote>
  <w:footnote w:type="continuationSeparator" w:id="1">
    <w:p w:rsidR="00C91E4F" w:rsidRDefault="00C91E4F" w:rsidP="005E5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FC82BE"/>
    <w:multiLevelType w:val="singleLevel"/>
    <w:tmpl w:val="9EFC82BE"/>
    <w:lvl w:ilvl="0">
      <w:start w:val="5"/>
      <w:numFmt w:val="chineseCounting"/>
      <w:suff w:val="space"/>
      <w:lvlText w:val="第%1章"/>
      <w:lvlJc w:val="left"/>
      <w:rPr>
        <w:rFonts w:hint="eastAsia"/>
      </w:rPr>
    </w:lvl>
  </w:abstractNum>
  <w:abstractNum w:abstractNumId="1">
    <w:nsid w:val="DEB6127E"/>
    <w:multiLevelType w:val="singleLevel"/>
    <w:tmpl w:val="DEB6127E"/>
    <w:lvl w:ilvl="0">
      <w:start w:val="1"/>
      <w:numFmt w:val="chineseCounting"/>
      <w:suff w:val="nothing"/>
      <w:lvlText w:val="（%1）"/>
      <w:lvlJc w:val="left"/>
      <w:rPr>
        <w:rFonts w:hint="eastAsia"/>
      </w:rPr>
    </w:lvl>
  </w:abstractNum>
  <w:abstractNum w:abstractNumId="2">
    <w:nsid w:val="E3DDDCF8"/>
    <w:multiLevelType w:val="singleLevel"/>
    <w:tmpl w:val="E3DDDCF8"/>
    <w:lvl w:ilvl="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gyY2Y5Y2UxZjkwY2NiYzg1MTM4ZmQzOTFhYWJhY2IifQ=="/>
  </w:docVars>
  <w:rsids>
    <w:rsidRoot w:val="59B24F3A"/>
    <w:rsid w:val="002055CF"/>
    <w:rsid w:val="003025FD"/>
    <w:rsid w:val="00303F39"/>
    <w:rsid w:val="005E58A5"/>
    <w:rsid w:val="00704782"/>
    <w:rsid w:val="0096076A"/>
    <w:rsid w:val="00AB6081"/>
    <w:rsid w:val="00C91E4F"/>
    <w:rsid w:val="00FF69E3"/>
    <w:rsid w:val="01AE45AF"/>
    <w:rsid w:val="02280EA5"/>
    <w:rsid w:val="0572222E"/>
    <w:rsid w:val="06314567"/>
    <w:rsid w:val="06A47D00"/>
    <w:rsid w:val="07171AFD"/>
    <w:rsid w:val="0A3D472E"/>
    <w:rsid w:val="0A4A311B"/>
    <w:rsid w:val="0A863D7D"/>
    <w:rsid w:val="0A9F4BAA"/>
    <w:rsid w:val="0B3A185B"/>
    <w:rsid w:val="0BD61511"/>
    <w:rsid w:val="0C2A7A8F"/>
    <w:rsid w:val="0D1F68B9"/>
    <w:rsid w:val="0E2303CC"/>
    <w:rsid w:val="0F5A70F0"/>
    <w:rsid w:val="0FE146AC"/>
    <w:rsid w:val="11686003"/>
    <w:rsid w:val="123222E5"/>
    <w:rsid w:val="12746BE0"/>
    <w:rsid w:val="12975563"/>
    <w:rsid w:val="12AB4658"/>
    <w:rsid w:val="12D22C2E"/>
    <w:rsid w:val="12D31B3F"/>
    <w:rsid w:val="136E0BA9"/>
    <w:rsid w:val="13D90D86"/>
    <w:rsid w:val="145A0C6C"/>
    <w:rsid w:val="14AE123C"/>
    <w:rsid w:val="17DA1C7A"/>
    <w:rsid w:val="18DA68F2"/>
    <w:rsid w:val="18EE1F5B"/>
    <w:rsid w:val="18F71640"/>
    <w:rsid w:val="18FE07FD"/>
    <w:rsid w:val="194E6B18"/>
    <w:rsid w:val="1A0D7941"/>
    <w:rsid w:val="1D45611D"/>
    <w:rsid w:val="1D8A48E7"/>
    <w:rsid w:val="1E960FB4"/>
    <w:rsid w:val="1EF944E9"/>
    <w:rsid w:val="1FE521F3"/>
    <w:rsid w:val="1FE703A6"/>
    <w:rsid w:val="209A102C"/>
    <w:rsid w:val="217646D0"/>
    <w:rsid w:val="21EE72A9"/>
    <w:rsid w:val="22C768C6"/>
    <w:rsid w:val="23337E5D"/>
    <w:rsid w:val="23560B9A"/>
    <w:rsid w:val="24985383"/>
    <w:rsid w:val="24C8705F"/>
    <w:rsid w:val="26EC030B"/>
    <w:rsid w:val="285A5748"/>
    <w:rsid w:val="2905701F"/>
    <w:rsid w:val="2A467842"/>
    <w:rsid w:val="2AA9206F"/>
    <w:rsid w:val="2B301BE3"/>
    <w:rsid w:val="2BCE0BE6"/>
    <w:rsid w:val="2BEB4FA4"/>
    <w:rsid w:val="2DA37249"/>
    <w:rsid w:val="2DA73B01"/>
    <w:rsid w:val="2E5F7771"/>
    <w:rsid w:val="2E6D51E4"/>
    <w:rsid w:val="2FF62DA3"/>
    <w:rsid w:val="314E202D"/>
    <w:rsid w:val="3224352A"/>
    <w:rsid w:val="327318E0"/>
    <w:rsid w:val="33326C28"/>
    <w:rsid w:val="341E7629"/>
    <w:rsid w:val="37033D5F"/>
    <w:rsid w:val="393D0421"/>
    <w:rsid w:val="39E06764"/>
    <w:rsid w:val="3A1D56BD"/>
    <w:rsid w:val="3DAE1498"/>
    <w:rsid w:val="3EDD7DDB"/>
    <w:rsid w:val="3F4328D7"/>
    <w:rsid w:val="3F934219"/>
    <w:rsid w:val="408353E4"/>
    <w:rsid w:val="40A67324"/>
    <w:rsid w:val="428C1233"/>
    <w:rsid w:val="42B75819"/>
    <w:rsid w:val="432B58BF"/>
    <w:rsid w:val="436A7E30"/>
    <w:rsid w:val="43817404"/>
    <w:rsid w:val="44CA089C"/>
    <w:rsid w:val="46EE732F"/>
    <w:rsid w:val="47354F5E"/>
    <w:rsid w:val="47961EA1"/>
    <w:rsid w:val="47F64259"/>
    <w:rsid w:val="48213E58"/>
    <w:rsid w:val="4A2C0B60"/>
    <w:rsid w:val="4BDF2047"/>
    <w:rsid w:val="4DE85407"/>
    <w:rsid w:val="4E9A16DD"/>
    <w:rsid w:val="4EF4576E"/>
    <w:rsid w:val="4F6673FF"/>
    <w:rsid w:val="507E2E53"/>
    <w:rsid w:val="50800B85"/>
    <w:rsid w:val="52EE341E"/>
    <w:rsid w:val="535A6478"/>
    <w:rsid w:val="545B38C1"/>
    <w:rsid w:val="55876D7D"/>
    <w:rsid w:val="55DD513F"/>
    <w:rsid w:val="55E416F3"/>
    <w:rsid w:val="5738105F"/>
    <w:rsid w:val="578E4651"/>
    <w:rsid w:val="57C20BC9"/>
    <w:rsid w:val="59B24F3A"/>
    <w:rsid w:val="5B155DE7"/>
    <w:rsid w:val="5C013209"/>
    <w:rsid w:val="611B6B1B"/>
    <w:rsid w:val="62E10018"/>
    <w:rsid w:val="631A0FBB"/>
    <w:rsid w:val="631F12D0"/>
    <w:rsid w:val="63953A24"/>
    <w:rsid w:val="64880254"/>
    <w:rsid w:val="669F2777"/>
    <w:rsid w:val="695837E8"/>
    <w:rsid w:val="69D55160"/>
    <w:rsid w:val="6A043671"/>
    <w:rsid w:val="6C643721"/>
    <w:rsid w:val="6D3C34DB"/>
    <w:rsid w:val="6E0E3C8F"/>
    <w:rsid w:val="6F0A6046"/>
    <w:rsid w:val="70364CD8"/>
    <w:rsid w:val="71CF7507"/>
    <w:rsid w:val="72821C90"/>
    <w:rsid w:val="72C1445F"/>
    <w:rsid w:val="72D40328"/>
    <w:rsid w:val="73673635"/>
    <w:rsid w:val="73F43927"/>
    <w:rsid w:val="750507A3"/>
    <w:rsid w:val="75061B64"/>
    <w:rsid w:val="76872831"/>
    <w:rsid w:val="77AB7797"/>
    <w:rsid w:val="78FA19E0"/>
    <w:rsid w:val="792508F8"/>
    <w:rsid w:val="794B4D3E"/>
    <w:rsid w:val="799C7EE1"/>
    <w:rsid w:val="7A9B7337"/>
    <w:rsid w:val="7C2537CA"/>
    <w:rsid w:val="7E061611"/>
    <w:rsid w:val="7ECA3C03"/>
    <w:rsid w:val="7F286B7B"/>
    <w:rsid w:val="7FD14B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58A5"/>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qFormat/>
    <w:rsid w:val="005E58A5"/>
    <w:pPr>
      <w:adjustRightInd w:val="0"/>
      <w:snapToGrid w:val="0"/>
      <w:spacing w:line="300" w:lineRule="auto"/>
      <w:ind w:firstLine="636"/>
    </w:pPr>
    <w:rPr>
      <w:rFonts w:ascii="仿宋_GB2312" w:eastAsia="仿宋_GB2312"/>
      <w:kern w:val="0"/>
      <w:sz w:val="28"/>
    </w:rPr>
  </w:style>
  <w:style w:type="paragraph" w:styleId="a4">
    <w:name w:val="footer"/>
    <w:basedOn w:val="a"/>
    <w:autoRedefine/>
    <w:uiPriority w:val="99"/>
    <w:unhideWhenUsed/>
    <w:qFormat/>
    <w:rsid w:val="005E58A5"/>
    <w:pPr>
      <w:tabs>
        <w:tab w:val="center" w:pos="4153"/>
        <w:tab w:val="right" w:pos="8306"/>
      </w:tabs>
      <w:snapToGrid w:val="0"/>
      <w:jc w:val="left"/>
    </w:pPr>
    <w:rPr>
      <w:sz w:val="18"/>
      <w:szCs w:val="18"/>
    </w:rPr>
  </w:style>
  <w:style w:type="paragraph" w:styleId="a5">
    <w:name w:val="header"/>
    <w:basedOn w:val="a"/>
    <w:link w:val="Char"/>
    <w:rsid w:val="007047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04782"/>
    <w:rPr>
      <w:rFonts w:ascii="Times New Roman" w:eastAsia="宋体" w:hAnsi="Times New Roman" w:cs="Times New Roman"/>
      <w:kern w:val="2"/>
      <w:sz w:val="18"/>
      <w:szCs w:val="18"/>
    </w:rPr>
  </w:style>
  <w:style w:type="paragraph" w:styleId="a6">
    <w:name w:val="Date"/>
    <w:basedOn w:val="a"/>
    <w:next w:val="a"/>
    <w:link w:val="Char0"/>
    <w:rsid w:val="003025FD"/>
    <w:pPr>
      <w:ind w:leftChars="2500" w:left="100"/>
    </w:pPr>
  </w:style>
  <w:style w:type="character" w:customStyle="1" w:styleId="Char0">
    <w:name w:val="日期 Char"/>
    <w:basedOn w:val="a0"/>
    <w:link w:val="a6"/>
    <w:rsid w:val="003025FD"/>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韦影</dc:creator>
  <cp:lastModifiedBy>wangzj</cp:lastModifiedBy>
  <cp:revision>3</cp:revision>
  <dcterms:created xsi:type="dcterms:W3CDTF">2024-05-13T06:22:00Z</dcterms:created>
  <dcterms:modified xsi:type="dcterms:W3CDTF">2024-05-14T04:12:00Z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9B0B2A71D0AC4981A0D276C31BDF0934_11</vt:lpwstr>
  </property>
</Properties>
</file>