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A0" w:rsidRPr="00B11AB5" w:rsidRDefault="002D271F" w:rsidP="00B11AB5">
      <w:pPr>
        <w:jc w:val="center"/>
        <w:rPr>
          <w:rFonts w:asciiTheme="majorEastAsia" w:eastAsiaTheme="majorEastAsia" w:hAnsiTheme="majorEastAsia"/>
          <w:szCs w:val="21"/>
        </w:rPr>
      </w:pPr>
      <w:r w:rsidRPr="00B11AB5">
        <w:rPr>
          <w:rFonts w:asciiTheme="majorEastAsia" w:eastAsiaTheme="majorEastAsia" w:hAnsiTheme="majorEastAsia"/>
          <w:szCs w:val="21"/>
        </w:rPr>
        <w:t>[14230]</w:t>
      </w:r>
    </w:p>
    <w:p w:rsidR="002969A0" w:rsidRPr="00B11AB5" w:rsidRDefault="002D271F" w:rsidP="00B11AB5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B11AB5">
        <w:rPr>
          <w:rFonts w:asciiTheme="majorEastAsia" w:eastAsiaTheme="majorEastAsia" w:hAnsiTheme="majorEastAsia"/>
          <w:b/>
          <w:sz w:val="30"/>
          <w:szCs w:val="30"/>
        </w:rPr>
        <w:t>视觉形象识别系统设计自学考试大纲</w:t>
      </w:r>
    </w:p>
    <w:p w:rsidR="00B11AB5" w:rsidRPr="00B11AB5" w:rsidRDefault="00B11AB5" w:rsidP="00B11AB5">
      <w:pPr>
        <w:jc w:val="center"/>
        <w:rPr>
          <w:rFonts w:asciiTheme="majorEastAsia" w:eastAsiaTheme="majorEastAsia" w:hAnsiTheme="majorEastAsia" w:hint="eastAsia"/>
          <w:szCs w:val="21"/>
        </w:rPr>
      </w:pPr>
      <w:r w:rsidRPr="00B11AB5">
        <w:rPr>
          <w:rFonts w:asciiTheme="majorEastAsia" w:eastAsiaTheme="majorEastAsia" w:hAnsiTheme="majorEastAsia" w:hint="eastAsia"/>
          <w:szCs w:val="21"/>
        </w:rPr>
        <w:t>浙江省教育考试院</w:t>
      </w:r>
    </w:p>
    <w:p w:rsidR="00B11AB5" w:rsidRPr="00B11AB5" w:rsidRDefault="00B11AB5" w:rsidP="00B11AB5">
      <w:pPr>
        <w:jc w:val="center"/>
        <w:rPr>
          <w:rFonts w:asciiTheme="majorEastAsia" w:eastAsiaTheme="majorEastAsia" w:hAnsiTheme="majorEastAsia"/>
          <w:szCs w:val="21"/>
        </w:rPr>
      </w:pPr>
      <w:r w:rsidRPr="00B11AB5">
        <w:rPr>
          <w:rFonts w:asciiTheme="majorEastAsia" w:eastAsiaTheme="majorEastAsia" w:hAnsiTheme="majorEastAsia" w:hint="eastAsia"/>
          <w:szCs w:val="21"/>
        </w:rPr>
        <w:t>2024年6月</w:t>
      </w:r>
    </w:p>
    <w:p w:rsidR="002969A0" w:rsidRPr="00B11AB5" w:rsidRDefault="002969A0" w:rsidP="00B11AB5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B11AB5" w:rsidRDefault="00B11AB5" w:rsidP="00B11AB5">
      <w:pPr>
        <w:rPr>
          <w:rFonts w:asciiTheme="majorEastAsia" w:eastAsiaTheme="majorEastAsia" w:hAnsiTheme="majorEastAsia" w:cs="Arial" w:hint="eastAsia"/>
          <w:b/>
          <w:szCs w:val="21"/>
        </w:rPr>
      </w:pPr>
    </w:p>
    <w:p w:rsidR="002969A0" w:rsidRPr="00B11AB5" w:rsidRDefault="002D271F" w:rsidP="00B11AB5">
      <w:pPr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Arial"/>
          <w:b/>
          <w:szCs w:val="21"/>
        </w:rPr>
        <w:t>自学用书</w:t>
      </w:r>
      <w:r w:rsidRPr="00B11AB5">
        <w:rPr>
          <w:rFonts w:asciiTheme="majorEastAsia" w:eastAsiaTheme="majorEastAsia" w:hAnsiTheme="majorEastAsia" w:cs="Arial" w:hint="eastAsia"/>
          <w:b/>
          <w:szCs w:val="21"/>
        </w:rPr>
        <w:t>：</w:t>
      </w:r>
      <w:r w:rsidRPr="00B11AB5">
        <w:rPr>
          <w:rFonts w:asciiTheme="majorEastAsia" w:eastAsiaTheme="majorEastAsia" w:hAnsiTheme="majorEastAsia" w:cs="Arial"/>
          <w:b/>
          <w:szCs w:val="21"/>
        </w:rPr>
        <w:t>《</w:t>
      </w:r>
      <w:r w:rsidRPr="00B11AB5">
        <w:rPr>
          <w:rFonts w:asciiTheme="majorEastAsia" w:eastAsiaTheme="majorEastAsia" w:hAnsiTheme="majorEastAsia" w:cs="Arial"/>
          <w:b/>
          <w:szCs w:val="21"/>
        </w:rPr>
        <w:t>VI</w:t>
      </w:r>
      <w:r w:rsidRPr="00B11AB5">
        <w:rPr>
          <w:rFonts w:asciiTheme="majorEastAsia" w:eastAsiaTheme="majorEastAsia" w:hAnsiTheme="majorEastAsia" w:cs="Arial"/>
          <w:b/>
          <w:szCs w:val="21"/>
        </w:rPr>
        <w:t>设计》，</w:t>
      </w:r>
      <w:r w:rsidRPr="00B11AB5">
        <w:rPr>
          <w:rFonts w:asciiTheme="majorEastAsia" w:eastAsiaTheme="majorEastAsia" w:hAnsiTheme="majorEastAsia" w:cs="Arial" w:hint="eastAsia"/>
          <w:b/>
          <w:szCs w:val="21"/>
        </w:rPr>
        <w:t>陈绘编著，</w:t>
      </w:r>
      <w:r w:rsidRPr="00B11AB5">
        <w:rPr>
          <w:rFonts w:asciiTheme="majorEastAsia" w:eastAsiaTheme="majorEastAsia" w:hAnsiTheme="majorEastAsia" w:cs="Arial"/>
          <w:b/>
          <w:szCs w:val="21"/>
        </w:rPr>
        <w:t>北京大学出版社</w:t>
      </w:r>
      <w:r w:rsidR="00B11AB5">
        <w:rPr>
          <w:rFonts w:asciiTheme="majorEastAsia" w:eastAsiaTheme="majorEastAsia" w:hAnsiTheme="majorEastAsia" w:cs="Arial" w:hint="eastAsia"/>
          <w:b/>
          <w:szCs w:val="21"/>
        </w:rPr>
        <w:t>2017年第一版</w:t>
      </w:r>
    </w:p>
    <w:p w:rsidR="00B11AB5" w:rsidRDefault="00B11AB5" w:rsidP="00B11AB5">
      <w:pPr>
        <w:widowControl/>
        <w:ind w:firstLineChars="200" w:firstLine="422"/>
        <w:rPr>
          <w:rFonts w:asciiTheme="majorEastAsia" w:eastAsiaTheme="majorEastAsia" w:hAnsiTheme="majorEastAsia" w:cs="Times New Roman" w:hint="eastAsia"/>
          <w:b/>
          <w:szCs w:val="21"/>
        </w:rPr>
      </w:pPr>
    </w:p>
    <w:p w:rsidR="00B11AB5" w:rsidRDefault="00B11AB5" w:rsidP="00B11AB5">
      <w:pPr>
        <w:widowControl/>
        <w:ind w:firstLineChars="200" w:firstLine="422"/>
        <w:rPr>
          <w:rFonts w:asciiTheme="majorEastAsia" w:eastAsiaTheme="majorEastAsia" w:hAnsiTheme="majorEastAsia" w:cs="Times New Roman" w:hint="eastAsia"/>
          <w:b/>
          <w:szCs w:val="21"/>
        </w:rPr>
      </w:pPr>
    </w:p>
    <w:p w:rsidR="002969A0" w:rsidRPr="00B11AB5" w:rsidRDefault="002D271F" w:rsidP="00B11AB5">
      <w:pPr>
        <w:widowControl/>
        <w:ind w:firstLineChars="200" w:firstLine="422"/>
        <w:rPr>
          <w:rFonts w:asciiTheme="majorEastAsia" w:eastAsiaTheme="majorEastAsia" w:hAnsiTheme="majorEastAsia" w:cs="Times New Roman"/>
          <w:b/>
          <w:szCs w:val="21"/>
        </w:rPr>
      </w:pPr>
      <w:r w:rsidRPr="00B11AB5">
        <w:rPr>
          <w:rFonts w:asciiTheme="majorEastAsia" w:eastAsiaTheme="majorEastAsia" w:hAnsiTheme="majorEastAsia" w:cs="Times New Roman"/>
          <w:b/>
          <w:szCs w:val="21"/>
        </w:rPr>
        <w:t>一、课程性质与设置目的要求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课程性质。“</w:t>
      </w:r>
      <w:r w:rsidRPr="00B11AB5">
        <w:rPr>
          <w:rFonts w:asciiTheme="majorEastAsia" w:eastAsiaTheme="majorEastAsia" w:hAnsiTheme="majorEastAsia" w:cs="Times New Roman"/>
          <w:szCs w:val="21"/>
        </w:rPr>
        <w:t>视觉形象识别系统设计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”是视觉传达设计专业核心设计课程，综合性较强；课程旨在运用现代传播技术与艺术设计创意，为品牌及企业进行全方位的视觉形象识别设计。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课程目的。了解品牌及企业视觉形象识别设计的重要性；理解视觉形象设计是由理念识别（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MI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）、行为识别（</w:t>
      </w:r>
      <w:r w:rsidRPr="00B11AB5">
        <w:rPr>
          <w:rFonts w:asciiTheme="majorEastAsia" w:eastAsiaTheme="majorEastAsia" w:hAnsiTheme="majorEastAsia" w:cs="Times New Roman"/>
          <w:szCs w:val="21"/>
        </w:rPr>
        <w:t>BI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）及视觉识别（</w:t>
      </w:r>
      <w:r w:rsidRPr="00B11AB5">
        <w:rPr>
          <w:rFonts w:asciiTheme="majorEastAsia" w:eastAsiaTheme="majorEastAsia" w:hAnsiTheme="majorEastAsia" w:cs="Times New Roman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）三个版块构成的有机系统；</w:t>
      </w:r>
      <w:r w:rsidRPr="00B11AB5">
        <w:rPr>
          <w:rFonts w:asciiTheme="majorEastAsia" w:eastAsiaTheme="majorEastAsia" w:hAnsiTheme="majorEastAsia" w:cs="Times New Roman"/>
          <w:szCs w:val="21"/>
        </w:rPr>
        <w:t>能简单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应用视觉形象设计的基本实施流程；通过综合应用设计，有效统一和提升品牌及企业形象。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ind w:firstLineChars="200" w:firstLine="422"/>
        <w:rPr>
          <w:rFonts w:asciiTheme="majorEastAsia" w:eastAsiaTheme="majorEastAsia" w:hAnsiTheme="majorEastAsia" w:cs="Times New Roman"/>
          <w:b/>
          <w:szCs w:val="21"/>
        </w:rPr>
      </w:pPr>
      <w:r w:rsidRPr="00B11AB5">
        <w:rPr>
          <w:rFonts w:asciiTheme="majorEastAsia" w:eastAsiaTheme="majorEastAsia" w:hAnsiTheme="majorEastAsia" w:cs="Times New Roman"/>
          <w:b/>
          <w:szCs w:val="21"/>
        </w:rPr>
        <w:t>二、考核内容及目标</w:t>
      </w:r>
      <w:r w:rsidRPr="00B11AB5">
        <w:rPr>
          <w:rFonts w:asciiTheme="majorEastAsia" w:eastAsiaTheme="majorEastAsia" w:hAnsiTheme="majorEastAsia" w:cs="Times New Roman"/>
          <w:b/>
          <w:szCs w:val="21"/>
        </w:rPr>
        <w:t xml:space="preserve"> </w:t>
      </w: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一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设计理论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了解视觉形象设计的起源和发展、价值与特征。掌握品牌及企业视觉形象设计概念与构成要素。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（一）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CI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概念及其组成部分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（二）导入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设计的作用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1. </w:t>
      </w:r>
      <w:r w:rsidRPr="00B11AB5">
        <w:rPr>
          <w:rFonts w:asciiTheme="majorEastAsia" w:eastAsiaTheme="majorEastAsia" w:hAnsiTheme="majorEastAsia" w:cs="Times New Roman"/>
          <w:szCs w:val="21"/>
        </w:rPr>
        <w:t>识记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CI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作为一种设计管理策略。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设计基本原则。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二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设计流程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理解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设计是一个服务性艺术性结合的系统。认识到该流程是由前期调研、方案开发与设计以及方案执行等环节构成。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（一）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设计小组</w:t>
      </w:r>
      <w:r w:rsidRPr="00B11AB5">
        <w:rPr>
          <w:rFonts w:asciiTheme="majorEastAsia" w:eastAsiaTheme="majorEastAsia" w:hAnsiTheme="majorEastAsia" w:cs="Times New Roman"/>
          <w:szCs w:val="21"/>
        </w:rPr>
        <w:t>组建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（二）设计方案与评估修正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（三）实施管理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1.</w:t>
      </w:r>
      <w:r w:rsidRPr="00B11AB5">
        <w:rPr>
          <w:rFonts w:asciiTheme="majorEastAsia" w:eastAsiaTheme="majorEastAsia" w:hAnsiTheme="majorEastAsia" w:cs="Times New Roman"/>
          <w:szCs w:val="21"/>
        </w:rPr>
        <w:t>理解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设计提案主要内容。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难点：品牌及企业现状调研分析。</w:t>
      </w:r>
    </w:p>
    <w:p w:rsidR="00B11AB5" w:rsidRDefault="00B11AB5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lastRenderedPageBreak/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三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设计基础系统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掌握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基础系统各个组成部分的具体设计内容，通过设计案例解析，强化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基础部分设计项目的认识和理解。初步建立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设计的思维模式和专业实践。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（一）</w:t>
      </w:r>
      <w:r w:rsidRPr="00B11AB5">
        <w:rPr>
          <w:rFonts w:asciiTheme="majorEastAsia" w:eastAsiaTheme="majorEastAsia" w:hAnsiTheme="majorEastAsia" w:cs="Times New Roman"/>
          <w:szCs w:val="21"/>
        </w:rPr>
        <w:t>品牌及企业标志设计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（二）</w:t>
      </w:r>
      <w:r w:rsidRPr="00B11AB5">
        <w:rPr>
          <w:rFonts w:asciiTheme="majorEastAsia" w:eastAsiaTheme="majorEastAsia" w:hAnsiTheme="majorEastAsia" w:cs="Times New Roman"/>
          <w:szCs w:val="21"/>
        </w:rPr>
        <w:t>标准字设计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（三）</w:t>
      </w:r>
      <w:r w:rsidRPr="00B11AB5">
        <w:rPr>
          <w:rFonts w:asciiTheme="majorEastAsia" w:eastAsiaTheme="majorEastAsia" w:hAnsiTheme="majorEastAsia" w:cs="Times New Roman"/>
          <w:szCs w:val="21"/>
        </w:rPr>
        <w:t>标准色与辅助色设计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（四）</w:t>
      </w:r>
      <w:r w:rsidRPr="00B11AB5">
        <w:rPr>
          <w:rFonts w:asciiTheme="majorEastAsia" w:eastAsiaTheme="majorEastAsia" w:hAnsiTheme="majorEastAsia" w:cs="Times New Roman"/>
          <w:szCs w:val="21"/>
        </w:rPr>
        <w:t>辅助图形设计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（五）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IP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形象设计以及各基础元素组合规范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1.</w:t>
      </w:r>
      <w:r w:rsidRPr="00B11AB5">
        <w:rPr>
          <w:rFonts w:asciiTheme="majorEastAsia" w:eastAsiaTheme="majorEastAsia" w:hAnsiTheme="majorEastAsia" w:cs="Times New Roman"/>
          <w:szCs w:val="21"/>
        </w:rPr>
        <w:t>简单应用</w:t>
      </w:r>
      <w:r w:rsidRPr="00B11AB5">
        <w:rPr>
          <w:rFonts w:asciiTheme="majorEastAsia" w:eastAsiaTheme="majorEastAsia" w:hAnsiTheme="majorEastAsia" w:cs="Times New Roman"/>
          <w:szCs w:val="21"/>
        </w:rPr>
        <w:t xml:space="preserve">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</w:t>
      </w:r>
      <w:r w:rsidRPr="00B11AB5">
        <w:rPr>
          <w:rFonts w:asciiTheme="majorEastAsia" w:eastAsiaTheme="majorEastAsia" w:hAnsiTheme="majorEastAsia" w:cs="Times New Roman"/>
          <w:szCs w:val="21"/>
        </w:rPr>
        <w:t>标志设计及其规范。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难点：标准字设计与应用。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四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设计应用系统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综合完成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基础设计阶段后再进行具体应用拓展，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设计应用系统是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设计基础要素的展开和强化应用，是对品牌及企业视觉形象系统的提升和再现。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（一）</w:t>
      </w:r>
      <w:r w:rsidRPr="00B11AB5">
        <w:rPr>
          <w:rFonts w:asciiTheme="majorEastAsia" w:eastAsiaTheme="majorEastAsia" w:hAnsiTheme="majorEastAsia" w:cs="Times New Roman"/>
          <w:szCs w:val="21"/>
        </w:rPr>
        <w:t>办公用品设计应用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（二）</w:t>
      </w:r>
      <w:r w:rsidRPr="00B11AB5">
        <w:rPr>
          <w:rFonts w:asciiTheme="majorEastAsia" w:eastAsiaTheme="majorEastAsia" w:hAnsiTheme="majorEastAsia" w:cs="Times New Roman"/>
          <w:szCs w:val="21"/>
        </w:rPr>
        <w:t>数字媒介传播应用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（三）</w:t>
      </w:r>
      <w:r w:rsidRPr="00B11AB5">
        <w:rPr>
          <w:rFonts w:asciiTheme="majorEastAsia" w:eastAsiaTheme="majorEastAsia" w:hAnsiTheme="majorEastAsia" w:cs="Times New Roman"/>
          <w:szCs w:val="21"/>
        </w:rPr>
        <w:t>产品包装设计应用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（四）</w:t>
      </w:r>
      <w:r w:rsidRPr="00B11AB5">
        <w:rPr>
          <w:rFonts w:asciiTheme="majorEastAsia" w:eastAsiaTheme="majorEastAsia" w:hAnsiTheme="majorEastAsia" w:cs="Times New Roman"/>
          <w:szCs w:val="21"/>
        </w:rPr>
        <w:t>礼品伴手礼设计应用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（五）</w:t>
      </w:r>
      <w:r w:rsidRPr="00B11AB5">
        <w:rPr>
          <w:rFonts w:asciiTheme="majorEastAsia" w:eastAsiaTheme="majorEastAsia" w:hAnsiTheme="majorEastAsia" w:cs="Times New Roman"/>
          <w:szCs w:val="21"/>
        </w:rPr>
        <w:t>服装服饰设计应用</w:t>
      </w:r>
    </w:p>
    <w:p w:rsidR="002969A0" w:rsidRPr="00B11AB5" w:rsidRDefault="002D271F" w:rsidP="00B11AB5">
      <w:pPr>
        <w:numPr>
          <w:ilvl w:val="255"/>
          <w:numId w:val="0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（六）</w:t>
      </w:r>
      <w:r w:rsidRPr="00B11AB5">
        <w:rPr>
          <w:rFonts w:asciiTheme="majorEastAsia" w:eastAsiaTheme="majorEastAsia" w:hAnsiTheme="majorEastAsia" w:cs="Times New Roman"/>
          <w:szCs w:val="21"/>
        </w:rPr>
        <w:t>交通工具广告设计应用及空间设计应用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1.</w:t>
      </w:r>
      <w:r w:rsidRPr="00B11AB5">
        <w:rPr>
          <w:rFonts w:asciiTheme="majorEastAsia" w:eastAsiaTheme="majorEastAsia" w:hAnsiTheme="majorEastAsia" w:cs="Times New Roman"/>
          <w:szCs w:val="21"/>
        </w:rPr>
        <w:t>综合应用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应用设计的整合与运营。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 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难点：传统纸媒应用的数字转型。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五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手册的设计与制作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手册是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设计与实施过程中物化载体，也是视觉形象系统设计、管理、应用及传播的重要文本。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手册通过多方面多角度对品牌及企业视觉形象进行系统梳理，形成完整清晰的操作说明。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手册编排与设计</w:t>
      </w:r>
    </w:p>
    <w:p w:rsidR="002969A0" w:rsidRPr="00B11AB5" w:rsidRDefault="002D271F" w:rsidP="00B11AB5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印制与装订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1.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不作考核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重点：无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难点：无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pStyle w:val="a6"/>
        <w:numPr>
          <w:ilvl w:val="255"/>
          <w:numId w:val="0"/>
        </w:numPr>
        <w:ind w:firstLineChars="200" w:firstLine="422"/>
        <w:jc w:val="center"/>
        <w:rPr>
          <w:rFonts w:asciiTheme="majorEastAsia" w:eastAsiaTheme="majorEastAsia" w:hAnsiTheme="majorEastAsia"/>
          <w:b/>
          <w:szCs w:val="21"/>
        </w:rPr>
      </w:pPr>
      <w:r w:rsidRPr="00B11AB5">
        <w:rPr>
          <w:rFonts w:asciiTheme="majorEastAsia" w:eastAsiaTheme="majorEastAsia" w:hAnsiTheme="majorEastAsia"/>
          <w:b/>
          <w:szCs w:val="21"/>
        </w:rPr>
        <w:lastRenderedPageBreak/>
        <w:t>第</w:t>
      </w:r>
      <w:r w:rsidRPr="00B11AB5">
        <w:rPr>
          <w:rFonts w:asciiTheme="majorEastAsia" w:eastAsiaTheme="majorEastAsia" w:hAnsiTheme="majorEastAsia" w:hint="eastAsia"/>
          <w:b/>
          <w:szCs w:val="21"/>
        </w:rPr>
        <w:t>六</w:t>
      </w:r>
      <w:r w:rsidRPr="00B11AB5">
        <w:rPr>
          <w:rFonts w:asciiTheme="majorEastAsia" w:eastAsiaTheme="majorEastAsia" w:hAnsiTheme="majorEastAsia"/>
          <w:b/>
          <w:szCs w:val="21"/>
        </w:rPr>
        <w:t>章</w:t>
      </w:r>
      <w:r w:rsidRPr="00B11AB5">
        <w:rPr>
          <w:rFonts w:asciiTheme="majorEastAsia" w:eastAsiaTheme="majorEastAsia" w:hAnsiTheme="majorEastAsia" w:hint="eastAsia"/>
          <w:b/>
          <w:szCs w:val="21"/>
        </w:rPr>
        <w:t xml:space="preserve"> VI</w:t>
      </w:r>
      <w:r w:rsidRPr="00B11AB5">
        <w:rPr>
          <w:rFonts w:asciiTheme="majorEastAsia" w:eastAsiaTheme="majorEastAsia" w:hAnsiTheme="majorEastAsia" w:hint="eastAsia"/>
          <w:b/>
          <w:szCs w:val="21"/>
        </w:rPr>
        <w:t>设计探索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一、</w:t>
      </w:r>
      <w:r w:rsidRPr="00B11AB5">
        <w:rPr>
          <w:rFonts w:asciiTheme="majorEastAsia" w:eastAsiaTheme="majorEastAsia" w:hAnsiTheme="majorEastAsia" w:cs="Times New Roman"/>
          <w:szCs w:val="21"/>
        </w:rPr>
        <w:t>学习目的和要求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品牌及企业形象如何在全球化竞争中脱颖而出，形成独特性和统一性，视觉形象识别系统设计责任重大。视觉形象设计已不再拘泥简单的标志符号套用，而是更加强调视觉变化进而产生联觉通感效应增强互动性。</w:t>
      </w:r>
      <w:r w:rsidRPr="00B11AB5">
        <w:rPr>
          <w:rFonts w:asciiTheme="majorEastAsia" w:eastAsiaTheme="majorEastAsia" w:hAnsiTheme="majorEastAsia" w:cs="Times New Roman"/>
          <w:szCs w:val="21"/>
        </w:rPr>
        <w:t xml:space="preserve">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二、</w:t>
      </w:r>
      <w:r w:rsidRPr="00B11AB5">
        <w:rPr>
          <w:rFonts w:asciiTheme="majorEastAsia" w:eastAsiaTheme="majorEastAsia" w:hAnsiTheme="majorEastAsia" w:cs="Times New Roman"/>
          <w:szCs w:val="21"/>
        </w:rPr>
        <w:t>考核知识点</w:t>
      </w:r>
    </w:p>
    <w:p w:rsidR="002969A0" w:rsidRPr="00B11AB5" w:rsidRDefault="002D271F" w:rsidP="00B11AB5">
      <w:pPr>
        <w:numPr>
          <w:ilvl w:val="0"/>
          <w:numId w:val="2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设计的动态化</w:t>
      </w:r>
    </w:p>
    <w:p w:rsidR="002969A0" w:rsidRPr="00B11AB5" w:rsidRDefault="002D271F" w:rsidP="00B11AB5">
      <w:pPr>
        <w:numPr>
          <w:ilvl w:val="0"/>
          <w:numId w:val="2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/>
          <w:szCs w:val="21"/>
        </w:rPr>
        <w:t>设计的多感官表达</w:t>
      </w:r>
    </w:p>
    <w:p w:rsidR="002969A0" w:rsidRPr="00B11AB5" w:rsidRDefault="002D271F" w:rsidP="00B11AB5">
      <w:pPr>
        <w:numPr>
          <w:ilvl w:val="0"/>
          <w:numId w:val="2"/>
        </w:num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设计的发展前景。</w:t>
      </w:r>
    </w:p>
    <w:p w:rsidR="002969A0" w:rsidRPr="00B11AB5" w:rsidRDefault="002D271F" w:rsidP="00B11AB5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B11AB5">
        <w:rPr>
          <w:rFonts w:asciiTheme="majorEastAsia" w:eastAsiaTheme="majorEastAsia" w:hAnsiTheme="majorEastAsia" w:hint="eastAsia"/>
          <w:spacing w:val="-6"/>
          <w:kern w:val="13"/>
          <w:szCs w:val="21"/>
        </w:rPr>
        <w:t>三、考核目标要求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1.</w:t>
      </w:r>
      <w:r w:rsidRPr="00B11AB5">
        <w:rPr>
          <w:rFonts w:asciiTheme="majorEastAsia" w:eastAsiaTheme="majorEastAsia" w:hAnsiTheme="majorEastAsia" w:cs="Times New Roman"/>
          <w:szCs w:val="21"/>
        </w:rPr>
        <w:t>理解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2.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重点：动态标志设计及其动效运用。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</w:t>
      </w:r>
    </w:p>
    <w:p w:rsidR="002969A0" w:rsidRDefault="002D271F" w:rsidP="00B11AB5">
      <w:pPr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  <w:r w:rsidRPr="00B11AB5">
        <w:rPr>
          <w:rFonts w:asciiTheme="majorEastAsia" w:eastAsiaTheme="majorEastAsia" w:hAnsiTheme="majorEastAsia" w:cs="Times New Roman" w:hint="eastAsia"/>
          <w:szCs w:val="21"/>
        </w:rPr>
        <w:t>3.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难点：“人工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+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智能”驱动下的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VI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>设计。</w:t>
      </w:r>
      <w:r w:rsidRPr="00B11AB5">
        <w:rPr>
          <w:rFonts w:asciiTheme="majorEastAsia" w:eastAsiaTheme="majorEastAsia" w:hAnsiTheme="majorEastAsia" w:cs="Times New Roman" w:hint="eastAsia"/>
          <w:szCs w:val="21"/>
        </w:rPr>
        <w:t xml:space="preserve"> </w:t>
      </w:r>
    </w:p>
    <w:p w:rsidR="00B11AB5" w:rsidRPr="00B11AB5" w:rsidRDefault="00B11AB5" w:rsidP="00B11AB5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</w:p>
    <w:p w:rsidR="002969A0" w:rsidRPr="00B11AB5" w:rsidRDefault="002D271F" w:rsidP="00B11AB5">
      <w:pPr>
        <w:ind w:firstLineChars="200" w:firstLine="422"/>
        <w:rPr>
          <w:rFonts w:asciiTheme="majorEastAsia" w:eastAsiaTheme="majorEastAsia" w:hAnsiTheme="majorEastAsia" w:cs="Times New Roman"/>
          <w:b/>
          <w:szCs w:val="21"/>
        </w:rPr>
      </w:pPr>
      <w:r w:rsidRPr="00B11AB5">
        <w:rPr>
          <w:rFonts w:asciiTheme="majorEastAsia" w:eastAsiaTheme="majorEastAsia" w:hAnsiTheme="majorEastAsia" w:cs="Times New Roman"/>
          <w:b/>
          <w:szCs w:val="21"/>
        </w:rPr>
        <w:t>三、题型举例</w:t>
      </w:r>
      <w:r w:rsidRPr="00B11AB5">
        <w:rPr>
          <w:rFonts w:asciiTheme="majorEastAsia" w:eastAsiaTheme="majorEastAsia" w:hAnsiTheme="majorEastAsia" w:cs="Times New Roman"/>
          <w:b/>
          <w:szCs w:val="21"/>
        </w:rPr>
        <w:t xml:space="preserve"> </w:t>
      </w:r>
      <w:r w:rsidRPr="00B11AB5">
        <w:rPr>
          <w:rFonts w:asciiTheme="majorEastAsia" w:eastAsiaTheme="majorEastAsia" w:hAnsiTheme="majorEastAsia"/>
          <w:b/>
          <w:szCs w:val="21"/>
        </w:rPr>
        <w:t>（考试时间为</w:t>
      </w:r>
      <w:r w:rsidRPr="00B11AB5">
        <w:rPr>
          <w:rFonts w:asciiTheme="majorEastAsia" w:eastAsiaTheme="majorEastAsia" w:hAnsiTheme="majorEastAsia"/>
          <w:b/>
          <w:szCs w:val="21"/>
        </w:rPr>
        <w:t>150</w:t>
      </w:r>
      <w:r w:rsidRPr="00B11AB5">
        <w:rPr>
          <w:rFonts w:asciiTheme="majorEastAsia" w:eastAsiaTheme="majorEastAsia" w:hAnsiTheme="majorEastAsia"/>
          <w:b/>
          <w:szCs w:val="21"/>
        </w:rPr>
        <w:t>分钟）（题型仅作参考，实际命题时不受此限）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一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基础知识（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分，选择题每题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分，共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题）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①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CI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系统构成要素有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MI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、（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 xml:space="preserve">  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）、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 xml:space="preserve">VI 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三个部分。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A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、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 xml:space="preserve">AI 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B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、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 xml:space="preserve">BI   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C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、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 xml:space="preserve">EI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D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、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GI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②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VI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是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企业形象识别系统的（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 xml:space="preserve">  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）组成部分，是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CI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系统的外貌。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A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、一般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 xml:space="preserve"> 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B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、辅助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 xml:space="preserve">    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C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、次要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D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、重要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③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-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⑩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题（略）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二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手绘表现（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80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）“瑞安文化馆”</w:t>
      </w:r>
      <w:r w:rsidRPr="00B11AB5">
        <w:rPr>
          <w:rFonts w:asciiTheme="majorEastAsia" w:eastAsiaTheme="majorEastAsia" w:hAnsiTheme="majorEastAsia" w:cstheme="minorEastAsia" w:hint="eastAsia"/>
          <w:b/>
          <w:szCs w:val="21"/>
        </w:rPr>
        <w:t>基础形象设计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：①标志（尺寸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7cm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×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7cm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左右）；②标准字体；③标准色彩；④辅助图形。（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40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）“瑞安文化馆”</w:t>
      </w:r>
      <w:r w:rsidRPr="00B11AB5">
        <w:rPr>
          <w:rFonts w:asciiTheme="majorEastAsia" w:eastAsiaTheme="majorEastAsia" w:hAnsiTheme="majorEastAsia" w:cstheme="minorEastAsia" w:hint="eastAsia"/>
          <w:b/>
          <w:szCs w:val="21"/>
        </w:rPr>
        <w:t>应用系统设计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（可任选，如：办公用品类、广告宣传类、环境导示类及企业服饰类等）。①应用设计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件作品；②作品尺寸：每件尺寸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10cm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×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14cm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左右。（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40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备注：考生需自带铅笔、橡皮、尺子、勾线笔、马克笔、彩铅笔等绘图工具（水彩类表现手法不推荐使用）。</w:t>
      </w:r>
      <w:bookmarkStart w:id="0" w:name="_GoBack"/>
      <w:bookmarkEnd w:id="0"/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bCs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三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bCs/>
          <w:szCs w:val="21"/>
        </w:rPr>
        <w:t>评分标准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）分值占比。基础知识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20%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，客观题型，标准答案以教材知识点为准；手绘表现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80%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，其中基础形象设计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40%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、应用系统设计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40%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）手绘表现评价指标。（手绘表现部分的得分，按以下标准评分，再按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80%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折算记入总成绩。）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1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90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及以上：标志及标准字体、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标准色等设计创意水平较高，应用系统设计完整，卷面美观。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2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80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—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89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分：标志及标准字体、标准色等设计创意水平较好，应用系统设计较完整，卷面较美观。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lastRenderedPageBreak/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3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70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—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79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分：标志及标准字体、标准色等设计创意水平一般，应用系统设计基本完整，卷面较工整。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4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60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—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69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分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 xml:space="preserve">  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标志及标准字体、标准色等设计创意水平较低，应用系统设计一般，卷面基本工整。</w:t>
      </w:r>
    </w:p>
    <w:p w:rsidR="002969A0" w:rsidRPr="00B11AB5" w:rsidRDefault="002D271F" w:rsidP="00B11AB5">
      <w:pPr>
        <w:ind w:firstLineChars="200" w:firstLine="420"/>
        <w:rPr>
          <w:rFonts w:asciiTheme="majorEastAsia" w:eastAsiaTheme="majorEastAsia" w:hAnsiTheme="majorEastAsia" w:cstheme="minorEastAsia"/>
          <w:szCs w:val="21"/>
        </w:rPr>
      </w:pPr>
      <w:r w:rsidRPr="00B11AB5">
        <w:rPr>
          <w:rFonts w:asciiTheme="majorEastAsia" w:eastAsiaTheme="majorEastAsia" w:hAnsiTheme="majorEastAsia" w:cstheme="minorEastAsia" w:hint="eastAsia"/>
          <w:szCs w:val="21"/>
        </w:rPr>
        <w:t>（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5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）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60</w:t>
      </w:r>
      <w:r w:rsidRPr="00B11AB5">
        <w:rPr>
          <w:rFonts w:asciiTheme="majorEastAsia" w:eastAsiaTheme="majorEastAsia" w:hAnsiTheme="majorEastAsia" w:cstheme="minorEastAsia" w:hint="eastAsia"/>
          <w:szCs w:val="21"/>
        </w:rPr>
        <w:t>及以下：标志及标准字体、标准色等设计创意水平较低，应用系统设计不完整，卷面不工整。</w:t>
      </w:r>
    </w:p>
    <w:sectPr w:rsidR="002969A0" w:rsidRPr="00B11AB5" w:rsidSect="0029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71F" w:rsidRDefault="002D271F" w:rsidP="00B11AB5">
      <w:r>
        <w:separator/>
      </w:r>
    </w:p>
  </w:endnote>
  <w:endnote w:type="continuationSeparator" w:id="1">
    <w:p w:rsidR="002D271F" w:rsidRDefault="002D271F" w:rsidP="00B1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71F" w:rsidRDefault="002D271F" w:rsidP="00B11AB5">
      <w:r>
        <w:separator/>
      </w:r>
    </w:p>
  </w:footnote>
  <w:footnote w:type="continuationSeparator" w:id="1">
    <w:p w:rsidR="002D271F" w:rsidRDefault="002D271F" w:rsidP="00B11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BE6B4"/>
    <w:multiLevelType w:val="singleLevel"/>
    <w:tmpl w:val="3B1BE6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AED663"/>
    <w:multiLevelType w:val="singleLevel"/>
    <w:tmpl w:val="5DAED6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iNDM3ZTdkZDQxZjc5MTNkNWNmYjdlYTdkZmUyMzUifQ=="/>
  </w:docVars>
  <w:rsids>
    <w:rsidRoot w:val="00667F04"/>
    <w:rsid w:val="000719B7"/>
    <w:rsid w:val="00143443"/>
    <w:rsid w:val="001872F4"/>
    <w:rsid w:val="00217C1D"/>
    <w:rsid w:val="00251F1A"/>
    <w:rsid w:val="002969A0"/>
    <w:rsid w:val="002D271F"/>
    <w:rsid w:val="002D4F69"/>
    <w:rsid w:val="003F5651"/>
    <w:rsid w:val="00416B6B"/>
    <w:rsid w:val="00463AAD"/>
    <w:rsid w:val="00483096"/>
    <w:rsid w:val="00570EA4"/>
    <w:rsid w:val="005725D1"/>
    <w:rsid w:val="005E7824"/>
    <w:rsid w:val="00667F04"/>
    <w:rsid w:val="006F7BF8"/>
    <w:rsid w:val="0071563A"/>
    <w:rsid w:val="00731D20"/>
    <w:rsid w:val="00767D4E"/>
    <w:rsid w:val="007B4855"/>
    <w:rsid w:val="00927CBD"/>
    <w:rsid w:val="009702E7"/>
    <w:rsid w:val="009C78A5"/>
    <w:rsid w:val="00A17E0B"/>
    <w:rsid w:val="00A551AF"/>
    <w:rsid w:val="00A570CA"/>
    <w:rsid w:val="00A66463"/>
    <w:rsid w:val="00B11AB5"/>
    <w:rsid w:val="00B53C98"/>
    <w:rsid w:val="00BB65EE"/>
    <w:rsid w:val="00C2746C"/>
    <w:rsid w:val="00C416ED"/>
    <w:rsid w:val="00C97899"/>
    <w:rsid w:val="00CC2FB9"/>
    <w:rsid w:val="00CE6175"/>
    <w:rsid w:val="00D239E1"/>
    <w:rsid w:val="00DA3B33"/>
    <w:rsid w:val="00DF3774"/>
    <w:rsid w:val="00DF622A"/>
    <w:rsid w:val="00E34FA5"/>
    <w:rsid w:val="00E71909"/>
    <w:rsid w:val="00ED5C9A"/>
    <w:rsid w:val="00F006EE"/>
    <w:rsid w:val="00F6471D"/>
    <w:rsid w:val="00FF0D7A"/>
    <w:rsid w:val="023015AF"/>
    <w:rsid w:val="095E77CA"/>
    <w:rsid w:val="1602382A"/>
    <w:rsid w:val="16E459E3"/>
    <w:rsid w:val="286B7D13"/>
    <w:rsid w:val="28F93978"/>
    <w:rsid w:val="33597C25"/>
    <w:rsid w:val="370602D3"/>
    <w:rsid w:val="447F64D7"/>
    <w:rsid w:val="555C260D"/>
    <w:rsid w:val="5FC03B07"/>
    <w:rsid w:val="73A54802"/>
    <w:rsid w:val="7C7B6860"/>
    <w:rsid w:val="7FF2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2969A0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29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29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2969A0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2969A0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2969A0"/>
    <w:pPr>
      <w:ind w:firstLineChars="200" w:firstLine="420"/>
    </w:pPr>
    <w:rPr>
      <w:rFonts w:ascii="Calibri" w:eastAsia="宋体" w:hAnsi="Calibri" w:cs="Arial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2969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dongsun</dc:creator>
  <cp:lastModifiedBy>wangzj</cp:lastModifiedBy>
  <cp:revision>30</cp:revision>
  <dcterms:created xsi:type="dcterms:W3CDTF">2024-05-05T06:41:00Z</dcterms:created>
  <dcterms:modified xsi:type="dcterms:W3CDTF">2024-06-26T01:13:00Z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F5510E5B40064D268C79150615C408FF_13</vt:lpwstr>
  </property>
</Properties>
</file>