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77" w:rsidRPr="00D45277" w:rsidRDefault="00AB54AC" w:rsidP="00D45277">
      <w:pPr>
        <w:jc w:val="center"/>
        <w:outlineLvl w:val="0"/>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w:t>
      </w:r>
      <w:r w:rsidRPr="00D45277">
        <w:rPr>
          <w:rFonts w:asciiTheme="minorEastAsia" w:eastAsiaTheme="minorEastAsia" w:hAnsiTheme="minorEastAsia"/>
          <w:spacing w:val="-6"/>
          <w:kern w:val="13"/>
        </w:rPr>
        <w:t>1493</w:t>
      </w:r>
      <w:r w:rsidRPr="00D45277">
        <w:rPr>
          <w:rFonts w:asciiTheme="minorEastAsia" w:eastAsiaTheme="minorEastAsia" w:hAnsiTheme="minorEastAsia" w:hint="eastAsia"/>
          <w:spacing w:val="-6"/>
          <w:kern w:val="13"/>
        </w:rPr>
        <w:t>3]</w:t>
      </w:r>
    </w:p>
    <w:p w:rsidR="00703E07" w:rsidRPr="00D45277" w:rsidRDefault="00AB54AC" w:rsidP="00D45277">
      <w:pPr>
        <w:jc w:val="center"/>
        <w:outlineLvl w:val="0"/>
        <w:rPr>
          <w:rFonts w:asciiTheme="minorEastAsia" w:eastAsiaTheme="minorEastAsia" w:hAnsiTheme="minorEastAsia" w:hint="eastAsia"/>
          <w:spacing w:val="-6"/>
          <w:kern w:val="13"/>
          <w:sz w:val="30"/>
          <w:szCs w:val="30"/>
        </w:rPr>
      </w:pPr>
      <w:r w:rsidRPr="00D45277">
        <w:rPr>
          <w:rFonts w:asciiTheme="minorEastAsia" w:eastAsiaTheme="minorEastAsia" w:hAnsiTheme="minorEastAsia" w:hint="eastAsia"/>
          <w:spacing w:val="-6"/>
          <w:kern w:val="13"/>
          <w:sz w:val="30"/>
          <w:szCs w:val="30"/>
        </w:rPr>
        <w:t>质量政策及法律法规自学考试大纲</w:t>
      </w:r>
    </w:p>
    <w:p w:rsidR="00D45277" w:rsidRPr="00D45277" w:rsidRDefault="00D45277" w:rsidP="00D45277">
      <w:pPr>
        <w:jc w:val="center"/>
        <w:outlineLvl w:val="0"/>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浙江省教育考试院</w:t>
      </w:r>
    </w:p>
    <w:p w:rsidR="00D45277" w:rsidRPr="00D45277" w:rsidRDefault="00D45277" w:rsidP="00D45277">
      <w:pPr>
        <w:jc w:val="center"/>
        <w:outlineLvl w:val="0"/>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2024年6月</w:t>
      </w:r>
    </w:p>
    <w:p w:rsidR="00D45277" w:rsidRDefault="00D45277" w:rsidP="00D45277">
      <w:pPr>
        <w:outlineLvl w:val="0"/>
        <w:rPr>
          <w:rFonts w:asciiTheme="minorEastAsia" w:eastAsiaTheme="minorEastAsia" w:hAnsiTheme="minorEastAsia" w:hint="eastAsia"/>
          <w:b/>
          <w:spacing w:val="-6"/>
          <w:kern w:val="13"/>
        </w:rPr>
      </w:pPr>
    </w:p>
    <w:p w:rsidR="00D45277" w:rsidRPr="00D45277" w:rsidRDefault="00D45277" w:rsidP="00D45277">
      <w:pPr>
        <w:outlineLvl w:val="0"/>
        <w:rPr>
          <w:rFonts w:asciiTheme="minorEastAsia" w:eastAsiaTheme="minorEastAsia" w:hAnsiTheme="minorEastAsia"/>
          <w:b/>
          <w:spacing w:val="-6"/>
          <w:kern w:val="13"/>
        </w:rPr>
      </w:pPr>
    </w:p>
    <w:p w:rsidR="00703E07" w:rsidRDefault="00AB54AC" w:rsidP="00D45277">
      <w:pPr>
        <w:rPr>
          <w:rFonts w:asciiTheme="minorEastAsia" w:eastAsiaTheme="minorEastAsia" w:hAnsiTheme="minorEastAsia" w:hint="eastAsia"/>
          <w:b/>
          <w:spacing w:val="-11"/>
        </w:rPr>
      </w:pPr>
      <w:r w:rsidRPr="00D45277">
        <w:rPr>
          <w:rFonts w:asciiTheme="minorEastAsia" w:eastAsiaTheme="minorEastAsia" w:hAnsiTheme="minorEastAsia"/>
          <w:b/>
          <w:spacing w:val="-11"/>
        </w:rPr>
        <w:t>自学用书：</w:t>
      </w:r>
      <w:r w:rsidRPr="00D45277">
        <w:rPr>
          <w:rFonts w:asciiTheme="minorEastAsia" w:eastAsiaTheme="minorEastAsia" w:hAnsiTheme="minorEastAsia" w:hint="eastAsia"/>
          <w:b/>
          <w:spacing w:val="-11"/>
        </w:rPr>
        <w:t>质量法律法规</w:t>
      </w:r>
      <w:r w:rsidRPr="00D45277">
        <w:rPr>
          <w:rFonts w:asciiTheme="minorEastAsia" w:eastAsiaTheme="minorEastAsia" w:hAnsiTheme="minorEastAsia"/>
          <w:b/>
          <w:spacing w:val="-11"/>
        </w:rPr>
        <w:t xml:space="preserve"> ，</w:t>
      </w:r>
      <w:r w:rsidRPr="00D45277">
        <w:rPr>
          <w:rFonts w:asciiTheme="minorEastAsia" w:eastAsiaTheme="minorEastAsia" w:hAnsiTheme="minorEastAsia" w:hint="eastAsia"/>
          <w:b/>
          <w:spacing w:val="-11"/>
        </w:rPr>
        <w:t>徐宗华</w:t>
      </w:r>
      <w:r w:rsidR="00D45277">
        <w:rPr>
          <w:rFonts w:asciiTheme="minorEastAsia" w:eastAsiaTheme="minorEastAsia" w:hAnsiTheme="minorEastAsia" w:hint="eastAsia"/>
          <w:b/>
          <w:spacing w:val="-11"/>
        </w:rPr>
        <w:t>、</w:t>
      </w:r>
      <w:r w:rsidRPr="00D45277">
        <w:rPr>
          <w:rFonts w:asciiTheme="minorEastAsia" w:eastAsiaTheme="minorEastAsia" w:hAnsiTheme="minorEastAsia" w:hint="eastAsia"/>
          <w:b/>
          <w:spacing w:val="-11"/>
        </w:rPr>
        <w:t>张士红</w:t>
      </w:r>
      <w:r w:rsidRPr="00D45277">
        <w:rPr>
          <w:rFonts w:asciiTheme="minorEastAsia" w:eastAsiaTheme="minorEastAsia" w:hAnsiTheme="minorEastAsia"/>
          <w:b/>
          <w:spacing w:val="-11"/>
        </w:rPr>
        <w:t>主编，</w:t>
      </w:r>
      <w:r w:rsidRPr="00D45277">
        <w:rPr>
          <w:rFonts w:asciiTheme="minorEastAsia" w:eastAsiaTheme="minorEastAsia" w:hAnsiTheme="minorEastAsia" w:hint="eastAsia"/>
          <w:b/>
          <w:spacing w:val="-11"/>
        </w:rPr>
        <w:t>中国人民大学</w:t>
      </w:r>
      <w:r w:rsidRPr="00D45277">
        <w:rPr>
          <w:rFonts w:asciiTheme="minorEastAsia" w:eastAsiaTheme="minorEastAsia" w:hAnsiTheme="minorEastAsia"/>
          <w:b/>
          <w:spacing w:val="-11"/>
        </w:rPr>
        <w:t>出版社，20</w:t>
      </w:r>
      <w:r w:rsidRPr="00D45277">
        <w:rPr>
          <w:rFonts w:asciiTheme="minorEastAsia" w:eastAsiaTheme="minorEastAsia" w:hAnsiTheme="minorEastAsia" w:hint="eastAsia"/>
          <w:b/>
          <w:spacing w:val="-11"/>
        </w:rPr>
        <w:t>23</w:t>
      </w:r>
      <w:r w:rsidRPr="00D45277">
        <w:rPr>
          <w:rFonts w:asciiTheme="minorEastAsia" w:eastAsiaTheme="minorEastAsia" w:hAnsiTheme="minorEastAsia"/>
          <w:b/>
          <w:spacing w:val="-11"/>
        </w:rPr>
        <w:t>年第</w:t>
      </w:r>
      <w:r w:rsidRPr="00D45277">
        <w:rPr>
          <w:rFonts w:asciiTheme="minorEastAsia" w:eastAsiaTheme="minorEastAsia" w:hAnsiTheme="minorEastAsia" w:hint="eastAsia"/>
          <w:b/>
          <w:spacing w:val="-11"/>
        </w:rPr>
        <w:t>2</w:t>
      </w:r>
      <w:r w:rsidRPr="00D45277">
        <w:rPr>
          <w:rFonts w:asciiTheme="minorEastAsia" w:eastAsiaTheme="minorEastAsia" w:hAnsiTheme="minorEastAsia"/>
          <w:b/>
          <w:spacing w:val="-11"/>
        </w:rPr>
        <w:t>版</w:t>
      </w:r>
    </w:p>
    <w:p w:rsidR="00D45277" w:rsidRDefault="00D45277" w:rsidP="00D45277">
      <w:pPr>
        <w:rPr>
          <w:rFonts w:asciiTheme="minorEastAsia" w:eastAsiaTheme="minorEastAsia" w:hAnsiTheme="minorEastAsia" w:hint="eastAsia"/>
          <w:b/>
          <w:spacing w:val="-11"/>
        </w:rPr>
      </w:pPr>
    </w:p>
    <w:p w:rsidR="00703E07" w:rsidRPr="00D45277" w:rsidRDefault="00AB54AC" w:rsidP="00D45277">
      <w:pPr>
        <w:ind w:firstLineChars="200" w:firstLine="398"/>
        <w:rPr>
          <w:rFonts w:asciiTheme="minorEastAsia" w:eastAsiaTheme="minorEastAsia" w:hAnsiTheme="minorEastAsia"/>
          <w:b/>
          <w:bCs/>
          <w:spacing w:val="-6"/>
          <w:kern w:val="13"/>
        </w:rPr>
      </w:pPr>
      <w:r w:rsidRPr="00D45277">
        <w:rPr>
          <w:rFonts w:asciiTheme="minorEastAsia" w:eastAsiaTheme="minorEastAsia" w:hAnsiTheme="minorEastAsia" w:hint="eastAsia"/>
          <w:b/>
          <w:bCs/>
          <w:spacing w:val="-6"/>
          <w:kern w:val="13"/>
        </w:rPr>
        <w:t>一、 课程性质与设置目的要求</w:t>
      </w:r>
    </w:p>
    <w:p w:rsidR="00703E07" w:rsidRPr="00D45277" w:rsidRDefault="00AB54AC" w:rsidP="00D45277">
      <w:pPr>
        <w:ind w:firstLineChars="200" w:firstLine="420"/>
        <w:rPr>
          <w:rFonts w:asciiTheme="minorEastAsia" w:eastAsiaTheme="minorEastAsia" w:hAnsiTheme="minorEastAsia"/>
          <w:color w:val="000000"/>
        </w:rPr>
      </w:pPr>
      <w:r w:rsidRPr="00D45277">
        <w:rPr>
          <w:rFonts w:asciiTheme="minorEastAsia" w:eastAsiaTheme="minorEastAsia" w:hAnsiTheme="minorEastAsia" w:hint="eastAsia"/>
          <w:color w:val="000000"/>
        </w:rPr>
        <w:t>《质量法律法规》课程是全国高等教育自学考试本科层次质量管理工程学等专业的必考课程。</w:t>
      </w:r>
    </w:p>
    <w:p w:rsidR="00703E07" w:rsidRPr="00D45277" w:rsidRDefault="00AB54AC" w:rsidP="00D45277">
      <w:pPr>
        <w:rPr>
          <w:rFonts w:asciiTheme="minorEastAsia" w:eastAsiaTheme="minorEastAsia" w:hAnsiTheme="minorEastAsia"/>
          <w:color w:val="000000"/>
        </w:rPr>
      </w:pPr>
      <w:r w:rsidRPr="00D45277">
        <w:rPr>
          <w:rFonts w:asciiTheme="minorEastAsia" w:eastAsiaTheme="minorEastAsia" w:hAnsiTheme="minorEastAsia" w:hint="eastAsia"/>
          <w:color w:val="000000"/>
        </w:rPr>
        <w:t>通过对本门课程的学习，使学生比较系统地获得质量法规、政策及其实施等方面的基础知识并应用在实际问题的分析中。</w:t>
      </w:r>
    </w:p>
    <w:p w:rsidR="00703E07" w:rsidRPr="00D45277" w:rsidRDefault="00AB54AC" w:rsidP="00D45277">
      <w:pPr>
        <w:ind w:firstLineChars="200" w:firstLine="420"/>
        <w:rPr>
          <w:rFonts w:asciiTheme="minorEastAsia" w:eastAsiaTheme="minorEastAsia" w:hAnsiTheme="minorEastAsia"/>
          <w:color w:val="000000"/>
        </w:rPr>
      </w:pPr>
      <w:r w:rsidRPr="00D45277">
        <w:rPr>
          <w:rFonts w:asciiTheme="minorEastAsia" w:eastAsiaTheme="minorEastAsia" w:hAnsiTheme="minorEastAsia" w:hint="eastAsia"/>
          <w:color w:val="000000"/>
        </w:rPr>
        <w:t>《质量法律法规》教材内容共分为十二章，主要内容包括：法律基础、质量法律法规基本理论、标准化法规、计量法规、产品质量法规、工业产品生产许可证管理条例、认证认可条例、农产品质量安全法、食品安全法、建筑法规、消费者权益保护法、市场监督管理行政法和行政救济基本理论。考试只要求其中的6章内容。在自学考试命题中应充分体现本课程的性质和特点。</w:t>
      </w:r>
    </w:p>
    <w:p w:rsidR="00703E07" w:rsidRPr="00D45277" w:rsidRDefault="00AB54AC" w:rsidP="00D45277">
      <w:pPr>
        <w:ind w:firstLineChars="200" w:firstLine="420"/>
        <w:rPr>
          <w:rFonts w:asciiTheme="minorEastAsia" w:eastAsiaTheme="minorEastAsia" w:hAnsiTheme="minorEastAsia"/>
          <w:color w:val="000000"/>
        </w:rPr>
      </w:pPr>
      <w:r w:rsidRPr="00D45277">
        <w:rPr>
          <w:rFonts w:asciiTheme="minorEastAsia" w:eastAsiaTheme="minorEastAsia" w:hAnsiTheme="minorEastAsia" w:hint="eastAsia"/>
          <w:color w:val="000000"/>
        </w:rPr>
        <w:t>设置本课程的目的是：从我国当前质量领域工作的实际情况入手，以国家颁布的各类质量领域政策和法律法规为依据，讲解国家质量基础与质量法律制度，《产品质量法》、《标准化法》和《计量法》等主要内容。通过本课程的学习，使学生全面系统地了解国家的质量法律法规，及质量相关政策和文件，熟悉与产品生产、服务提供、日常生活和消费相关的质量政策及法律法规；培养较强的质量第一意识、理念和常识，做到知法、懂法和用法。</w:t>
      </w:r>
    </w:p>
    <w:p w:rsidR="00703E07" w:rsidRDefault="00AB54AC" w:rsidP="00D45277">
      <w:pPr>
        <w:ind w:firstLineChars="200" w:firstLine="420"/>
        <w:rPr>
          <w:rFonts w:asciiTheme="minorEastAsia" w:eastAsiaTheme="minorEastAsia" w:hAnsiTheme="minorEastAsia" w:hint="eastAsia"/>
          <w:color w:val="000000"/>
        </w:rPr>
      </w:pPr>
      <w:r w:rsidRPr="00D45277">
        <w:rPr>
          <w:rFonts w:asciiTheme="minorEastAsia" w:eastAsiaTheme="minorEastAsia" w:hAnsiTheme="minorEastAsia" w:hint="eastAsia"/>
          <w:color w:val="000000"/>
        </w:rPr>
        <w:t>学习本课程的要求是：自学应试者应了解质量管理与技术监督的概念和基本原则，熟悉标准化法规、计量法规、产品质量法规、认证认可条例的相关规定和法律责任，能够运用所学法律知识分析和解决实际问题，了解市场监督管理行政执法监督的方式及内容，掌握市场监督管理行政执法内容；掌握市场监督管理行政执法的救济和赔偿制度。</w:t>
      </w:r>
    </w:p>
    <w:p w:rsidR="00D45277" w:rsidRPr="00D45277" w:rsidRDefault="00D45277" w:rsidP="00D45277">
      <w:pPr>
        <w:ind w:firstLineChars="200" w:firstLine="420"/>
        <w:rPr>
          <w:rFonts w:asciiTheme="minorEastAsia" w:eastAsiaTheme="minorEastAsia" w:hAnsiTheme="minorEastAsia"/>
          <w:color w:val="000000"/>
          <w:highlight w:val="yellow"/>
        </w:rPr>
      </w:pPr>
    </w:p>
    <w:p w:rsidR="00703E07" w:rsidRPr="00D45277" w:rsidRDefault="00AB54AC" w:rsidP="00D45277">
      <w:pPr>
        <w:ind w:firstLineChars="200" w:firstLine="398"/>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二、考核内容及目标</w:t>
      </w:r>
    </w:p>
    <w:p w:rsidR="00703E07" w:rsidRPr="00D45277" w:rsidRDefault="00AB54AC" w:rsidP="00D45277">
      <w:pPr>
        <w:jc w:val="center"/>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第</w:t>
      </w:r>
      <w:r w:rsidRPr="00D45277">
        <w:rPr>
          <w:rFonts w:asciiTheme="minorEastAsia" w:eastAsiaTheme="minorEastAsia" w:hAnsiTheme="minorEastAsia"/>
          <w:b/>
          <w:bCs/>
          <w:spacing w:val="-6"/>
          <w:kern w:val="13"/>
        </w:rPr>
        <w:t>1</w:t>
      </w:r>
      <w:r w:rsidRPr="00D45277">
        <w:rPr>
          <w:rFonts w:asciiTheme="minorEastAsia" w:eastAsiaTheme="minorEastAsia" w:hAnsiTheme="minorEastAsia" w:hint="eastAsia"/>
          <w:b/>
          <w:bCs/>
          <w:spacing w:val="-6"/>
          <w:kern w:val="13"/>
        </w:rPr>
        <w:t>章 质量法律法规基本理论</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通过本章的学习，了解质量法律法规的调整对象和体系；理解质量管理与技术监督的工作原则；掌握质量法律法规的特点和作用。</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（一）质量管理与技术监督的概念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（二）质量管理与技术监督的工作原则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（三）质量管理与技术监督的作用</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（四）我国质量法律法规体系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三、考核目标要求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（一）质量及其特性</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1．识记：（1）本书中对质量管理与技术监督的定义；（2）我国现行的质量管理与技术监督体系。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2．理解：质量管理与技术监督的特点。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（二）质量管理与技术监督的工作原则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lastRenderedPageBreak/>
        <w:t>1. 识记：质量管理与技术监督工作的六项原则。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（三）质量管理与技术监督的作用</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识记：质量管理与技术监督工作的五项原则。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（四）我国质量法律法规体系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识记：（1）我国质量法律法规体系；（2）与质量相关的现行主要法律法规。</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2. 理解：质量法律法规的作用。</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jc w:val="center"/>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第2章 标准化法规</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了解标准、标准化和标准化法的含义和重要作用；理解《标准化法》的立法目的、适用范围和基本原则；掌握我国强制性标准的适用范围和推荐性标准的适用情形；掌握我国标准的制定、实施和监督管理的相关规定；掌握违反《标准化法》的情形和法律责任的承担方式。</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（一）标准与标准化的定义及关系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（二）《标准化法》立法目的与适用范围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（三）《标准化法》基本原则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（四）掌握我国标准的制定、实施和监督管理的相关规定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三、考核目标要求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（一）标准与标准化的定义及关系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识记：（1）GB/T20000.1-2014中对标准的定义；（2）GB/T20000.1-2014中对标准化的定义。</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理解：标准和标准化的联系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（二）《标准化法》立法目的与适用范围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识记：《标准化法》的立法宗旨。</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理解：《标准化法》的适用范围。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（三）《标准化法》基本原则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识记：《标准化法》七项基本原则。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理解：我国标准化工作管理体制</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（四）掌握我国标准的制定、实施和监督管理的相关规定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理解：（1）国家标准、行业标准、地方标准和企业标准的制定流程与表示方法；（2）《标准化法》中对标准实施做出的规定；（3）《标准化法》中对监督管理做出的规定。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1. 理解：（1）辨识生产、销售、进口不符合强制性标准的产品的法律责任；（2）当事人不服处罚的救济途径；（3）标准化工作的监督、管理人员的法律责任。</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jc w:val="center"/>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第3章 计量法规</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通过本章的学习，了解我国计量法规体系；熟悉计量标准、计量基准和计量检定的相关法律知识；掌握计量器具的管理、计量监督制度和计量法律责任的相关规定。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（一）计量法规体系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（二）《计量法》立法目的、调整对象和使用范围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lastRenderedPageBreak/>
        <w:t>（三）计量基准器具、标准器具和计量检定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（四）计量器具管理和监督</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三、考核目标要求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（一）计量法规体系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识记：（1）我国计量法律法规体系；（2）《计量法》通过时间及五次修正时间。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（二）《计量法》立法目的、调整对象和适用范围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识记：（1）《计量法》立法目的；（2）《计量法》调整对象；（3）《计量法》适用范围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理解：统一计量单位制度。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（三）计量基准器具、标准器具和计量检定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识记：（1）计量基准的分类；（2）计量标准器具的定义；（3）计量器具的管理原则。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理解：（1）计量检定中的强制检定与非强制检定；（2）计量检定规程及一般应包括的内容。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（四）计量器具管理和监督</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识记：（1）制造、修理计量器具许可证在法律上的效力；（2）计量器具的周期检定工作。</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理解：（1）国家法定计量机构的主要职责；（2）计量检定人员的主要职责；（3）计量认证的主要内容。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1. 理解：（1）辨识《计量法》规定的一般违法行为的主要情形；（2）违法《计量法》需要承担的法律责任。</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jc w:val="center"/>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第4章 产品质量法规</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了解产品质量的含义、《产品质量法》的基本原则；掌握生产者和销售者在产品质量方面的责任和义务；熟悉产品质量标准制度、产品质量认证制度的相关规定；掌握产品质量法律责任的相关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（一）产品质量的含义</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（二）《产品质量法》的立法宗旨、适用范围和基本原则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（三）生产者的产品质量责任和义务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（四）销售者的产品质量责任和义务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（五）产品质量法律责任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三、考核目标要求</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（一）产品质量的含义</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识记：产品质量的含义。</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理解：产品的特性。</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（二）《产品质量法》的作用和基本原则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1.识记：（1）《产品质量法》的立法宗旨；（2）《产品质量法》的适用范围。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理解：（1）《产品质量法》主要调整的两大类社会关系；（2）《产品质量法》的基本原则。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（三）生产者的产品质量责任和义务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识记：法律禁止生产者从事的行为。</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理解：（1）保证产品内在质量的义务；（2）产品标识应当符合法律要求；（3）生产者对某些特殊产品的包装应当履行的义务。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lastRenderedPageBreak/>
        <w:t>（四）销售者的产品质量责任和义务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理解： 销售者的产品质量责任和义务</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（五）产品质量法律责任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识记：判定产品质量责任的依据。</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2. 理解：（1）辨识与产品质量法相关的民事责任；（2）辨识与产品质量法相关的行政责任；（3）辨识与产品质量法相关的刑事责任。</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jc w:val="center"/>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第5章 认证认可条例</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通过本章的学习，掌握认证认可概念；理解认证认可条例的立法目的、适用范围和基本原则；掌握我国认证制度、认可制度；掌握《认证认可条例》法律责任相关规定。</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（一）认证认可概念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（二）认证认可条例的立法目的、适用范围和基本原则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（三）认证制度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（四）认可制度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三、考核目标要求</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（一）认证认可概念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识记：（1）认证的概念；（2）认可的概念。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（二）认证认可条例的立法目的、适用范围和基本原则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识记：（1）认证认可条例立法目的；（2）认证认可条例适用范围。</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2. 理解：认证认可条例的基本原则。</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（三）认证制度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理解：（1）认证机构的活动准则；（2）认证机构的管理。</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（四）认可制度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理解：（1）认可机构的活动准备；（2）认可机构的管理。</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（五）相关法律责任</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识记：（1）《认证认可条例》规定的处罚种类；（2）《认证认可条例》规定的罚款最高额。</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2. 理解：辨识《认证认可条例》中规定的法律责任的主要情形。</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jc w:val="center"/>
        <w:rPr>
          <w:rFonts w:asciiTheme="minorEastAsia" w:eastAsiaTheme="minorEastAsia" w:hAnsiTheme="minorEastAsia"/>
          <w:b/>
          <w:bCs/>
          <w:spacing w:val="-6"/>
          <w:kern w:val="13"/>
        </w:rPr>
      </w:pPr>
      <w:r w:rsidRPr="00D45277">
        <w:rPr>
          <w:rFonts w:asciiTheme="minorEastAsia" w:eastAsiaTheme="minorEastAsia" w:hAnsiTheme="minorEastAsia" w:hint="eastAsia"/>
          <w:b/>
          <w:bCs/>
          <w:spacing w:val="-6"/>
          <w:kern w:val="13"/>
        </w:rPr>
        <w:t>第5章 市场监督管理行政执法和行政救济基本理论</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 xml:space="preserve">一、学习目的和要求 </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通过本章的学习，了解市场监督管理行政执法的相关概念和特征；了解市场监督管理行政执法监督的方式及内容；掌握市场监督管理行政执法内容；掌握市场监督管理行政执法的救济和赔偿制度。</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二、考核知识点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（一）市场监督管理行政执法相关概念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（二）市场监督管理行政执法内容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（三）市场监督管理行政执法的救济和赔偿</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三、考核目标要求</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（一）市场监督管理行政执法相关概念</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识记：（1）行政法治监督；（2）行政执法。</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lastRenderedPageBreak/>
        <w:t>2. 理解：行政执法的特点。</w:t>
      </w:r>
      <w:bookmarkStart w:id="0" w:name="_GoBack"/>
      <w:bookmarkEnd w:id="0"/>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（二）市场监督管理行政执法内容</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理解：（1）行政处罚；（2）行政许可；（3）行政强制；（4）行政监督检查。</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（三）市场监督管理行政执法的救济和赔偿</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识记：（1）行政救济；（2）行政复议；（3）行政诉讼。</w:t>
      </w:r>
    </w:p>
    <w:p w:rsidR="00703E07" w:rsidRDefault="00AB54AC" w:rsidP="00D45277">
      <w:pPr>
        <w:ind w:firstLineChars="200" w:firstLine="396"/>
        <w:rPr>
          <w:rFonts w:asciiTheme="minorEastAsia" w:eastAsiaTheme="minorEastAsia" w:hAnsiTheme="minorEastAsia" w:hint="eastAsia"/>
          <w:spacing w:val="-6"/>
          <w:kern w:val="13"/>
        </w:rPr>
      </w:pPr>
      <w:r w:rsidRPr="00D45277">
        <w:rPr>
          <w:rFonts w:asciiTheme="minorEastAsia" w:eastAsiaTheme="minorEastAsia" w:hAnsiTheme="minorEastAsia" w:hint="eastAsia"/>
          <w:spacing w:val="-6"/>
          <w:kern w:val="13"/>
        </w:rPr>
        <w:t>2. 理解：行政执法的国家赔偿。</w:t>
      </w:r>
    </w:p>
    <w:p w:rsidR="00D45277" w:rsidRPr="00D45277" w:rsidRDefault="00D45277" w:rsidP="00D45277">
      <w:pPr>
        <w:ind w:firstLineChars="200" w:firstLine="396"/>
        <w:rPr>
          <w:rFonts w:asciiTheme="minorEastAsia" w:eastAsiaTheme="minorEastAsia" w:hAnsiTheme="minorEastAsia"/>
          <w:spacing w:val="-6"/>
          <w:kern w:val="13"/>
        </w:rPr>
      </w:pPr>
    </w:p>
    <w:p w:rsidR="00703E07" w:rsidRPr="00D45277" w:rsidRDefault="00AB54AC" w:rsidP="00D45277">
      <w:pPr>
        <w:ind w:firstLineChars="200" w:firstLine="398"/>
        <w:rPr>
          <w:rFonts w:asciiTheme="minorEastAsia" w:eastAsiaTheme="minorEastAsia" w:hAnsiTheme="minorEastAsia"/>
          <w:spacing w:val="-6"/>
          <w:kern w:val="13"/>
        </w:rPr>
      </w:pPr>
      <w:r w:rsidRPr="00D45277">
        <w:rPr>
          <w:rFonts w:asciiTheme="minorEastAsia" w:eastAsiaTheme="minorEastAsia" w:hAnsiTheme="minorEastAsia" w:hint="eastAsia"/>
          <w:b/>
          <w:bCs/>
          <w:spacing w:val="-6"/>
          <w:kern w:val="13"/>
        </w:rPr>
        <w:t>三、题型举例</w:t>
      </w:r>
      <w:r w:rsidRPr="00D45277">
        <w:rPr>
          <w:rFonts w:asciiTheme="minorEastAsia" w:eastAsiaTheme="minorEastAsia" w:hAnsiTheme="minorEastAsia"/>
          <w:b/>
        </w:rPr>
        <w:t>（考试时间为150分钟）</w:t>
      </w:r>
      <w:r w:rsidRPr="00D45277">
        <w:rPr>
          <w:rFonts w:asciiTheme="minorEastAsia" w:eastAsiaTheme="minorEastAsia" w:hAnsiTheme="minorEastAsia" w:hint="eastAsia"/>
          <w:b/>
          <w:color w:val="000000"/>
        </w:rPr>
        <w:t>（</w:t>
      </w:r>
      <w:r w:rsidRPr="00D45277">
        <w:rPr>
          <w:rFonts w:asciiTheme="minorEastAsia" w:eastAsiaTheme="minorEastAsia" w:hAnsiTheme="minorEastAsia" w:hint="eastAsia"/>
          <w:b/>
        </w:rPr>
        <w:t>题型仅作参考，实际命题时不受此限）</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（一）单项选择题（在备选答案中只有一个是正确的，将其选出并把它的题号写在题后括号内）   2分</w:t>
      </w:r>
      <w:r w:rsidRPr="00D45277">
        <w:rPr>
          <w:rFonts w:asciiTheme="minorEastAsia" w:eastAsiaTheme="minorEastAsia" w:hAnsiTheme="minorEastAsia" w:cs="Arial"/>
          <w:color w:val="2B2B2B"/>
        </w:rPr>
        <w:t>×</w:t>
      </w:r>
      <w:r w:rsidRPr="00D45277">
        <w:rPr>
          <w:rFonts w:asciiTheme="minorEastAsia" w:eastAsiaTheme="minorEastAsia" w:hAnsiTheme="minorEastAsia" w:hint="eastAsia"/>
          <w:spacing w:val="-6"/>
          <w:kern w:val="13"/>
        </w:rPr>
        <w:t>20题=40分</w:t>
      </w:r>
    </w:p>
    <w:p w:rsidR="00703E07" w:rsidRPr="00D45277" w:rsidRDefault="00AB54AC" w:rsidP="00D45277">
      <w:pPr>
        <w:ind w:firstLineChars="200" w:firstLine="420"/>
        <w:rPr>
          <w:rFonts w:asciiTheme="minorEastAsia" w:eastAsiaTheme="minorEastAsia" w:hAnsiTheme="minorEastAsia"/>
        </w:rPr>
      </w:pPr>
      <w:r w:rsidRPr="00D45277">
        <w:rPr>
          <w:rFonts w:asciiTheme="minorEastAsia" w:eastAsiaTheme="minorEastAsia" w:hAnsiTheme="minorEastAsia" w:hint="eastAsia"/>
        </w:rPr>
        <w:t>1.《中华人民共和国标准化法》属于（）的一种。</w:t>
      </w:r>
    </w:p>
    <w:p w:rsidR="00703E07" w:rsidRPr="00D45277" w:rsidRDefault="00AB54AC" w:rsidP="00D45277">
      <w:pPr>
        <w:numPr>
          <w:ilvl w:val="0"/>
          <w:numId w:val="1"/>
        </w:numPr>
        <w:ind w:firstLineChars="200" w:firstLine="420"/>
        <w:rPr>
          <w:rFonts w:asciiTheme="minorEastAsia" w:eastAsiaTheme="minorEastAsia" w:hAnsiTheme="minorEastAsia"/>
          <w:spacing w:val="-6"/>
          <w:kern w:val="13"/>
        </w:rPr>
      </w:pPr>
      <w:r w:rsidRPr="00D45277">
        <w:rPr>
          <w:rFonts w:asciiTheme="minorEastAsia" w:eastAsiaTheme="minorEastAsia" w:hAnsiTheme="minorEastAsia" w:hint="eastAsia"/>
        </w:rPr>
        <w:t>法律</w:t>
      </w:r>
      <w:r w:rsidRPr="00D45277">
        <w:rPr>
          <w:rFonts w:asciiTheme="minorEastAsia" w:eastAsiaTheme="minorEastAsia" w:hAnsiTheme="minorEastAsia" w:hint="eastAsia"/>
        </w:rPr>
        <w:tab/>
      </w:r>
      <w:r w:rsidRPr="00D45277">
        <w:rPr>
          <w:rFonts w:asciiTheme="minorEastAsia" w:eastAsiaTheme="minorEastAsia" w:hAnsiTheme="minorEastAsia" w:hint="eastAsia"/>
        </w:rPr>
        <w:tab/>
        <w:t>B. 行政法规</w:t>
      </w:r>
      <w:r w:rsidRPr="00D45277">
        <w:rPr>
          <w:rFonts w:asciiTheme="minorEastAsia" w:eastAsiaTheme="minorEastAsia" w:hAnsiTheme="minorEastAsia" w:hint="eastAsia"/>
        </w:rPr>
        <w:tab/>
        <w:t xml:space="preserve"> C. 部门规章</w:t>
      </w:r>
      <w:r w:rsidRPr="00D45277">
        <w:rPr>
          <w:rFonts w:asciiTheme="minorEastAsia" w:eastAsiaTheme="minorEastAsia" w:hAnsiTheme="minorEastAsia" w:hint="eastAsia"/>
        </w:rPr>
        <w:tab/>
      </w:r>
      <w:r w:rsidRPr="00D45277">
        <w:rPr>
          <w:rFonts w:asciiTheme="minorEastAsia" w:eastAsiaTheme="minorEastAsia" w:hAnsiTheme="minorEastAsia" w:hint="eastAsia"/>
        </w:rPr>
        <w:tab/>
        <w:t xml:space="preserve"> D.地方性法规</w:t>
      </w:r>
    </w:p>
    <w:p w:rsidR="00703E07" w:rsidRPr="00D45277" w:rsidRDefault="00703E07" w:rsidP="00D45277">
      <w:pPr>
        <w:ind w:leftChars="200" w:left="420"/>
        <w:rPr>
          <w:rFonts w:asciiTheme="minorEastAsia" w:eastAsiaTheme="minorEastAsia" w:hAnsiTheme="minorEastAsia"/>
          <w:spacing w:val="-6"/>
          <w:kern w:val="13"/>
        </w:rPr>
      </w:pP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（二）判断题（下列说法正确的在括号内填√，错误的填×）1分×10题=10分</w:t>
      </w:r>
    </w:p>
    <w:p w:rsidR="00703E07" w:rsidRPr="00D45277" w:rsidRDefault="00AB54AC" w:rsidP="00D45277">
      <w:pPr>
        <w:autoSpaceDE w:val="0"/>
        <w:autoSpaceDN w:val="0"/>
        <w:adjustRightInd w:val="0"/>
        <w:ind w:firstLineChars="200" w:firstLine="420"/>
        <w:rPr>
          <w:rFonts w:asciiTheme="minorEastAsia" w:eastAsiaTheme="minorEastAsia" w:hAnsiTheme="minorEastAsia"/>
        </w:rPr>
      </w:pPr>
      <w:r w:rsidRPr="00D45277">
        <w:rPr>
          <w:rFonts w:asciiTheme="minorEastAsia" w:eastAsiaTheme="minorEastAsia" w:hAnsiTheme="minorEastAsia" w:hint="eastAsia"/>
        </w:rPr>
        <w:t>1. 我国《标准化法》自1989年4月1日起正式实施</w:t>
      </w:r>
      <w:r w:rsidRPr="00D45277">
        <w:rPr>
          <w:rFonts w:asciiTheme="minorEastAsia" w:eastAsiaTheme="minorEastAsia" w:hAnsiTheme="minorEastAsia"/>
        </w:rPr>
        <w:t>。</w:t>
      </w:r>
      <w:r w:rsidRPr="00D45277">
        <w:rPr>
          <w:rFonts w:asciiTheme="minorEastAsia" w:eastAsiaTheme="minorEastAsia" w:hAnsiTheme="minorEastAsia" w:hint="eastAsia"/>
        </w:rPr>
        <w:t xml:space="preserve">  (    )</w:t>
      </w:r>
    </w:p>
    <w:p w:rsidR="00703E07" w:rsidRPr="00D45277" w:rsidRDefault="00703E07" w:rsidP="00D45277">
      <w:pPr>
        <w:ind w:firstLineChars="200" w:firstLine="396"/>
        <w:rPr>
          <w:rFonts w:asciiTheme="minorEastAsia" w:eastAsiaTheme="minorEastAsia" w:hAnsiTheme="minorEastAsia"/>
          <w:spacing w:val="-6"/>
          <w:kern w:val="13"/>
        </w:rPr>
      </w:pP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（三）名词解释题     3分×5题=15分</w:t>
      </w: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1. 认证</w:t>
      </w:r>
    </w:p>
    <w:p w:rsidR="00703E07" w:rsidRPr="00D45277" w:rsidRDefault="00703E07" w:rsidP="00D45277">
      <w:pPr>
        <w:ind w:firstLineChars="200" w:firstLine="396"/>
        <w:rPr>
          <w:rFonts w:asciiTheme="minorEastAsia" w:eastAsiaTheme="minorEastAsia" w:hAnsiTheme="minorEastAsia"/>
          <w:spacing w:val="-6"/>
          <w:kern w:val="13"/>
        </w:rPr>
      </w:pP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（四）简答题5分</w:t>
      </w:r>
      <w:r w:rsidRPr="00D45277">
        <w:rPr>
          <w:rFonts w:asciiTheme="minorEastAsia" w:eastAsiaTheme="minorEastAsia" w:hAnsiTheme="minorEastAsia" w:cs="Arial"/>
          <w:color w:val="2B2B2B"/>
        </w:rPr>
        <w:t>×</w:t>
      </w:r>
      <w:r w:rsidRPr="00D45277">
        <w:rPr>
          <w:rFonts w:asciiTheme="minorEastAsia" w:eastAsiaTheme="minorEastAsia" w:hAnsiTheme="minorEastAsia" w:hint="eastAsia"/>
          <w:spacing w:val="-6"/>
          <w:kern w:val="13"/>
        </w:rPr>
        <w:t>5题=25分</w:t>
      </w:r>
    </w:p>
    <w:p w:rsidR="00703E07" w:rsidRPr="00D45277" w:rsidRDefault="00AB54AC" w:rsidP="00D45277">
      <w:pPr>
        <w:numPr>
          <w:ilvl w:val="0"/>
          <w:numId w:val="2"/>
        </w:num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判定产品质量责任的依据有哪些？（5分）</w:t>
      </w:r>
    </w:p>
    <w:p w:rsidR="00703E07" w:rsidRPr="00D45277" w:rsidRDefault="00703E07" w:rsidP="00D45277">
      <w:pPr>
        <w:rPr>
          <w:rFonts w:asciiTheme="minorEastAsia" w:eastAsiaTheme="minorEastAsia" w:hAnsiTheme="minorEastAsia"/>
          <w:spacing w:val="-6"/>
          <w:kern w:val="13"/>
        </w:rPr>
      </w:pPr>
    </w:p>
    <w:p w:rsidR="00703E07" w:rsidRPr="00D45277" w:rsidRDefault="00AB54AC" w:rsidP="00D45277">
      <w:pPr>
        <w:numPr>
          <w:ilvl w:val="0"/>
          <w:numId w:val="3"/>
        </w:numPr>
        <w:ind w:leftChars="200" w:left="420"/>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简述题 10分</w:t>
      </w:r>
    </w:p>
    <w:p w:rsidR="00703E07" w:rsidRPr="00D45277" w:rsidRDefault="00AB54AC" w:rsidP="00D45277">
      <w:pPr>
        <w:numPr>
          <w:ilvl w:val="0"/>
          <w:numId w:val="4"/>
        </w:num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简述法律禁止生产者从事的行为。</w:t>
      </w:r>
    </w:p>
    <w:p w:rsidR="00703E07" w:rsidRPr="00D45277" w:rsidRDefault="00703E07" w:rsidP="00D45277">
      <w:pPr>
        <w:ind w:firstLineChars="200" w:firstLine="396"/>
        <w:rPr>
          <w:rFonts w:asciiTheme="minorEastAsia" w:eastAsiaTheme="minorEastAsia" w:hAnsiTheme="minorEastAsia"/>
          <w:spacing w:val="-6"/>
          <w:kern w:val="13"/>
        </w:rPr>
      </w:pPr>
    </w:p>
    <w:p w:rsidR="00703E07" w:rsidRPr="00D45277" w:rsidRDefault="00AB54AC" w:rsidP="00D45277">
      <w:pPr>
        <w:ind w:firstLineChars="200" w:firstLine="396"/>
        <w:rPr>
          <w:rFonts w:asciiTheme="minorEastAsia" w:eastAsiaTheme="minorEastAsia" w:hAnsiTheme="minorEastAsia"/>
          <w:spacing w:val="-6"/>
          <w:kern w:val="13"/>
        </w:rPr>
      </w:pPr>
      <w:r w:rsidRPr="00D45277">
        <w:rPr>
          <w:rFonts w:asciiTheme="minorEastAsia" w:eastAsiaTheme="minorEastAsia" w:hAnsiTheme="minorEastAsia" w:hint="eastAsia"/>
          <w:spacing w:val="-6"/>
          <w:kern w:val="13"/>
        </w:rPr>
        <w:t>（六）案例分析题（略）  15分</w:t>
      </w:r>
      <w:r w:rsidRPr="00D45277">
        <w:rPr>
          <w:rFonts w:asciiTheme="minorEastAsia" w:eastAsiaTheme="minorEastAsia" w:hAnsiTheme="minorEastAsia"/>
          <w:spacing w:val="-6"/>
          <w:kern w:val="13"/>
        </w:rPr>
        <w:t>×</w:t>
      </w:r>
      <w:r w:rsidRPr="00D45277">
        <w:rPr>
          <w:rFonts w:asciiTheme="minorEastAsia" w:eastAsiaTheme="minorEastAsia" w:hAnsiTheme="minorEastAsia" w:hint="eastAsia"/>
          <w:spacing w:val="-6"/>
          <w:kern w:val="13"/>
        </w:rPr>
        <w:t>1题=15分</w:t>
      </w:r>
    </w:p>
    <w:sectPr w:rsidR="00703E07" w:rsidRPr="00D45277" w:rsidSect="00703E07">
      <w:pgSz w:w="11906" w:h="16838"/>
      <w:pgMar w:top="1984" w:right="1474" w:bottom="1644"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842" w:rsidRDefault="00956842" w:rsidP="000225A3">
      <w:r>
        <w:separator/>
      </w:r>
    </w:p>
  </w:endnote>
  <w:endnote w:type="continuationSeparator" w:id="1">
    <w:p w:rsidR="00956842" w:rsidRDefault="00956842" w:rsidP="00022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38CF7CFA" w:usb2="00082016" w:usb3="00000000" w:csb0="00040001" w:csb1="00000000"/>
  </w:font>
  <w:font w:name="方正黑体_GBK">
    <w:altName w:val="Arial Unicode MS"/>
    <w:charset w:val="86"/>
    <w:family w:val="auto"/>
    <w:pitch w:val="default"/>
    <w:sig w:usb0="00000000" w:usb1="38CF7CFA" w:usb2="00082016" w:usb3="00000000" w:csb0="00040001" w:csb1="00000000"/>
  </w:font>
  <w:font w:name="方正仿宋_GBK">
    <w:altName w:val="Arial Unicode MS"/>
    <w:charset w:val="86"/>
    <w:family w:val="auto"/>
    <w:pitch w:val="default"/>
    <w:sig w:usb0="00000000"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842" w:rsidRDefault="00956842" w:rsidP="000225A3">
      <w:r>
        <w:separator/>
      </w:r>
    </w:p>
  </w:footnote>
  <w:footnote w:type="continuationSeparator" w:id="1">
    <w:p w:rsidR="00956842" w:rsidRDefault="00956842" w:rsidP="00022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4CFE64"/>
    <w:multiLevelType w:val="singleLevel"/>
    <w:tmpl w:val="964CFE64"/>
    <w:lvl w:ilvl="0">
      <w:start w:val="1"/>
      <w:numFmt w:val="decimal"/>
      <w:suff w:val="space"/>
      <w:lvlText w:val="%1."/>
      <w:lvlJc w:val="left"/>
    </w:lvl>
  </w:abstractNum>
  <w:abstractNum w:abstractNumId="1">
    <w:nsid w:val="B4E71804"/>
    <w:multiLevelType w:val="singleLevel"/>
    <w:tmpl w:val="B4E71804"/>
    <w:lvl w:ilvl="0">
      <w:start w:val="5"/>
      <w:numFmt w:val="chineseCounting"/>
      <w:suff w:val="nothing"/>
      <w:lvlText w:val="（%1）"/>
      <w:lvlJc w:val="left"/>
      <w:rPr>
        <w:rFonts w:hint="eastAsia"/>
      </w:rPr>
    </w:lvl>
  </w:abstractNum>
  <w:abstractNum w:abstractNumId="2">
    <w:nsid w:val="F736BB55"/>
    <w:multiLevelType w:val="singleLevel"/>
    <w:tmpl w:val="F736BB55"/>
    <w:lvl w:ilvl="0">
      <w:start w:val="1"/>
      <w:numFmt w:val="upperLetter"/>
      <w:lvlText w:val="%1."/>
      <w:lvlJc w:val="left"/>
      <w:pPr>
        <w:ind w:left="425" w:hanging="425"/>
      </w:pPr>
      <w:rPr>
        <w:rFonts w:hint="default"/>
      </w:rPr>
    </w:lvl>
  </w:abstractNum>
  <w:abstractNum w:abstractNumId="3">
    <w:nsid w:val="5F6B163F"/>
    <w:multiLevelType w:val="singleLevel"/>
    <w:tmpl w:val="5F6B163F"/>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6FF7675"/>
    <w:rsid w:val="000225A3"/>
    <w:rsid w:val="00703E07"/>
    <w:rsid w:val="00956842"/>
    <w:rsid w:val="00AB54AC"/>
    <w:rsid w:val="00B0763C"/>
    <w:rsid w:val="00D45277"/>
    <w:rsid w:val="0121505C"/>
    <w:rsid w:val="01AC6B1C"/>
    <w:rsid w:val="0E0F2860"/>
    <w:rsid w:val="145F5A66"/>
    <w:rsid w:val="1560610A"/>
    <w:rsid w:val="257474C1"/>
    <w:rsid w:val="267E17D0"/>
    <w:rsid w:val="270E5A37"/>
    <w:rsid w:val="2806473B"/>
    <w:rsid w:val="299852F1"/>
    <w:rsid w:val="2D6253A2"/>
    <w:rsid w:val="32F15909"/>
    <w:rsid w:val="3E793FE9"/>
    <w:rsid w:val="45503719"/>
    <w:rsid w:val="46FF7675"/>
    <w:rsid w:val="499C5FA9"/>
    <w:rsid w:val="49EA4DF9"/>
    <w:rsid w:val="4B2D7AEF"/>
    <w:rsid w:val="4D350B85"/>
    <w:rsid w:val="4EA14A83"/>
    <w:rsid w:val="4EAB51F6"/>
    <w:rsid w:val="50DD3E75"/>
    <w:rsid w:val="5374038A"/>
    <w:rsid w:val="55BB4ED9"/>
    <w:rsid w:val="57413163"/>
    <w:rsid w:val="64E766F1"/>
    <w:rsid w:val="6769580A"/>
    <w:rsid w:val="73801CE2"/>
    <w:rsid w:val="7ECB3F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E07"/>
    <w:pPr>
      <w:widowControl w:val="0"/>
      <w:jc w:val="both"/>
    </w:pPr>
    <w:rPr>
      <w:rFonts w:ascii="Times New Roman" w:eastAsia="宋体" w:hAnsi="Times New Roman" w:cs="Times New Roman"/>
      <w:kern w:val="2"/>
      <w:sz w:val="21"/>
      <w:szCs w:val="21"/>
    </w:rPr>
  </w:style>
  <w:style w:type="paragraph" w:styleId="1">
    <w:name w:val="heading 1"/>
    <w:basedOn w:val="a"/>
    <w:next w:val="a"/>
    <w:qFormat/>
    <w:rsid w:val="00703E07"/>
    <w:pPr>
      <w:keepNext/>
      <w:keepLines/>
      <w:spacing w:beforeLines="80" w:afterLines="80" w:line="360" w:lineRule="auto"/>
      <w:jc w:val="center"/>
      <w:outlineLvl w:val="0"/>
    </w:pPr>
    <w:rPr>
      <w:rFonts w:eastAsia="黑体"/>
      <w:kern w:val="44"/>
      <w:sz w:val="30"/>
    </w:rPr>
  </w:style>
  <w:style w:type="paragraph" w:styleId="2">
    <w:name w:val="heading 2"/>
    <w:basedOn w:val="a"/>
    <w:next w:val="a"/>
    <w:semiHidden/>
    <w:unhideWhenUsed/>
    <w:qFormat/>
    <w:rsid w:val="00703E07"/>
    <w:pPr>
      <w:keepNext/>
      <w:keepLines/>
      <w:spacing w:line="596" w:lineRule="exact"/>
      <w:outlineLvl w:val="1"/>
    </w:pPr>
    <w:rPr>
      <w:rFonts w:eastAsia="楷体_GB2312"/>
      <w:color w:val="000000"/>
      <w:sz w:val="32"/>
    </w:rPr>
  </w:style>
  <w:style w:type="paragraph" w:styleId="3">
    <w:name w:val="heading 3"/>
    <w:basedOn w:val="a"/>
    <w:next w:val="a"/>
    <w:semiHidden/>
    <w:unhideWhenUsed/>
    <w:qFormat/>
    <w:rsid w:val="00703E07"/>
    <w:pPr>
      <w:keepNext/>
      <w:keepLines/>
      <w:spacing w:line="360" w:lineRule="auto"/>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二级"/>
    <w:basedOn w:val="a"/>
    <w:qFormat/>
    <w:rsid w:val="00703E07"/>
    <w:pPr>
      <w:ind w:firstLine="560"/>
      <w:outlineLvl w:val="1"/>
    </w:pPr>
    <w:rPr>
      <w:rFonts w:ascii="方正楷体_GBK" w:eastAsia="方正楷体_GBK" w:hAnsi="方正楷体_GBK" w:cs="方正楷体_GBK" w:hint="eastAsia"/>
      <w:sz w:val="32"/>
      <w:szCs w:val="32"/>
    </w:rPr>
  </w:style>
  <w:style w:type="paragraph" w:customStyle="1" w:styleId="a4">
    <w:name w:val="公文一级"/>
    <w:basedOn w:val="a"/>
    <w:next w:val="a"/>
    <w:qFormat/>
    <w:rsid w:val="00703E07"/>
    <w:pPr>
      <w:keepNext/>
      <w:keepLines/>
      <w:jc w:val="left"/>
      <w:outlineLvl w:val="0"/>
    </w:pPr>
    <w:rPr>
      <w:rFonts w:ascii="方正黑体_GBK" w:eastAsia="方正黑体_GBK" w:hAnsi="方正黑体_GBK" w:cs="方正黑体_GBK" w:hint="eastAsia"/>
      <w:kern w:val="44"/>
      <w:sz w:val="32"/>
      <w:szCs w:val="32"/>
    </w:rPr>
  </w:style>
  <w:style w:type="paragraph" w:customStyle="1" w:styleId="a5">
    <w:name w:val="公文正文"/>
    <w:basedOn w:val="a"/>
    <w:qFormat/>
    <w:rsid w:val="00703E07"/>
    <w:pPr>
      <w:ind w:firstLine="560"/>
    </w:pPr>
    <w:rPr>
      <w:rFonts w:eastAsia="方正仿宋_GBK"/>
      <w:sz w:val="32"/>
      <w:szCs w:val="32"/>
    </w:rPr>
  </w:style>
  <w:style w:type="paragraph" w:customStyle="1" w:styleId="a6">
    <w:name w:val="二级标题"/>
    <w:basedOn w:val="a"/>
    <w:qFormat/>
    <w:rsid w:val="00703E07"/>
    <w:pPr>
      <w:snapToGrid w:val="0"/>
      <w:ind w:firstLine="640"/>
      <w:jc w:val="left"/>
    </w:pPr>
    <w:rPr>
      <w:rFonts w:ascii="方正楷体_GBK" w:eastAsia="方正楷体_GBK" w:hAnsi="方正楷体_GBK" w:cs="方正楷体_GBK" w:hint="eastAsia"/>
      <w:color w:val="000000" w:themeColor="text1"/>
      <w:sz w:val="32"/>
      <w:szCs w:val="32"/>
    </w:rPr>
  </w:style>
  <w:style w:type="paragraph" w:customStyle="1" w:styleId="10">
    <w:name w:val="样式1"/>
    <w:basedOn w:val="a"/>
    <w:qFormat/>
    <w:rsid w:val="00703E07"/>
    <w:pPr>
      <w:ind w:firstLine="600"/>
    </w:pPr>
    <w:rPr>
      <w:rFonts w:eastAsia="方正仿宋_GBK"/>
      <w:color w:val="000000" w:themeColor="text1"/>
      <w:sz w:val="30"/>
      <w:szCs w:val="30"/>
    </w:rPr>
  </w:style>
  <w:style w:type="paragraph" w:styleId="a7">
    <w:name w:val="header"/>
    <w:basedOn w:val="a"/>
    <w:link w:val="Char"/>
    <w:rsid w:val="00022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225A3"/>
    <w:rPr>
      <w:rFonts w:ascii="Times New Roman" w:eastAsia="宋体" w:hAnsi="Times New Roman" w:cs="Times New Roman"/>
      <w:kern w:val="2"/>
      <w:sz w:val="18"/>
      <w:szCs w:val="18"/>
    </w:rPr>
  </w:style>
  <w:style w:type="paragraph" w:styleId="a8">
    <w:name w:val="footer"/>
    <w:basedOn w:val="a"/>
    <w:link w:val="Char0"/>
    <w:rsid w:val="000225A3"/>
    <w:pPr>
      <w:tabs>
        <w:tab w:val="center" w:pos="4153"/>
        <w:tab w:val="right" w:pos="8306"/>
      </w:tabs>
      <w:snapToGrid w:val="0"/>
      <w:jc w:val="left"/>
    </w:pPr>
    <w:rPr>
      <w:sz w:val="18"/>
      <w:szCs w:val="18"/>
    </w:rPr>
  </w:style>
  <w:style w:type="character" w:customStyle="1" w:styleId="Char0">
    <w:name w:val="页脚 Char"/>
    <w:basedOn w:val="a0"/>
    <w:link w:val="a8"/>
    <w:rsid w:val="000225A3"/>
    <w:rPr>
      <w:rFonts w:ascii="Times New Roman" w:eastAsia="宋体" w:hAnsi="Times New Roman" w:cs="Times New Roman"/>
      <w:kern w:val="2"/>
      <w:sz w:val="18"/>
      <w:szCs w:val="18"/>
    </w:rPr>
  </w:style>
  <w:style w:type="paragraph" w:styleId="a9">
    <w:name w:val="Date"/>
    <w:basedOn w:val="a"/>
    <w:next w:val="a"/>
    <w:link w:val="Char1"/>
    <w:rsid w:val="00D45277"/>
    <w:pPr>
      <w:ind w:leftChars="2500" w:left="100"/>
    </w:pPr>
  </w:style>
  <w:style w:type="character" w:customStyle="1" w:styleId="Char1">
    <w:name w:val="日期 Char"/>
    <w:basedOn w:val="a0"/>
    <w:link w:val="a9"/>
    <w:rsid w:val="00D45277"/>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毛文琳</dc:creator>
  <cp:lastModifiedBy>wangzj</cp:lastModifiedBy>
  <cp:revision>3</cp:revision>
  <dcterms:created xsi:type="dcterms:W3CDTF">2024-05-20T02:07:00Z</dcterms:created>
  <dcterms:modified xsi:type="dcterms:W3CDTF">2024-05-20T03:38:00Z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