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589" w:rsidRPr="00C1092C" w:rsidRDefault="00CF6589" w:rsidP="00CF6589">
      <w:r w:rsidRPr="00C1092C">
        <w:rPr>
          <w:rFonts w:hint="eastAsia"/>
        </w:rPr>
        <w:t>全国2011年4月高等教育自学考试</w:t>
      </w:r>
    </w:p>
    <w:p w:rsidR="00CF6589" w:rsidRPr="00290A74" w:rsidRDefault="00CF6589" w:rsidP="00CF6589">
      <w:pPr>
        <w:pStyle w:val="a5"/>
      </w:pPr>
      <w:r w:rsidRPr="00290A74">
        <w:rPr>
          <w:rFonts w:hint="eastAsia"/>
        </w:rPr>
        <w:t>市场营销学试</w:t>
      </w:r>
      <w:r w:rsidR="00145ADD">
        <w:rPr>
          <w:rFonts w:hint="eastAsia"/>
        </w:rPr>
        <w:t>题</w:t>
      </w:r>
    </w:p>
    <w:p w:rsidR="00CF6589" w:rsidRPr="00290A74" w:rsidRDefault="00CF6589" w:rsidP="00CF6589">
      <w:pPr>
        <w:pStyle w:val="1"/>
      </w:pPr>
      <w:r w:rsidRPr="00290A74">
        <w:t>课程代码</w:t>
      </w:r>
      <w:r>
        <w:rPr>
          <w:rFonts w:hint="eastAsia"/>
        </w:rPr>
        <w:t>:</w:t>
      </w:r>
      <w:r w:rsidRPr="00290A74">
        <w:t>00058</w:t>
      </w:r>
    </w:p>
    <w:p w:rsidR="00CF6589" w:rsidRPr="00CF6589" w:rsidRDefault="00CF6589" w:rsidP="00CF6589">
      <w:pPr>
        <w:tabs>
          <w:tab w:val="left" w:pos="4111"/>
        </w:tabs>
        <w:spacing w:line="400" w:lineRule="atLeast"/>
        <w:jc w:val="both"/>
        <w:rPr>
          <w:rFonts w:ascii="Times New Roman" w:eastAsia="黑体" w:hAnsi="Times New Roman"/>
          <w:color w:val="000000"/>
          <w:sz w:val="21"/>
          <w:szCs w:val="21"/>
        </w:rPr>
      </w:pPr>
      <w:r w:rsidRPr="00CF6589">
        <w:rPr>
          <w:rFonts w:ascii="Times New Roman" w:eastAsia="黑体" w:hAnsi="Times New Roman" w:hint="eastAsia"/>
          <w:color w:val="000000"/>
          <w:sz w:val="21"/>
          <w:szCs w:val="21"/>
        </w:rPr>
        <w:t>一、单项选择题</w:t>
      </w:r>
      <w:r w:rsidRPr="00CF6589">
        <w:rPr>
          <w:rFonts w:ascii="Times New Roman" w:eastAsia="黑体" w:hAnsi="Times New Roman"/>
          <w:color w:val="000000"/>
          <w:sz w:val="21"/>
          <w:szCs w:val="21"/>
        </w:rPr>
        <w:t>(</w:t>
      </w:r>
      <w:r w:rsidRPr="00CF6589">
        <w:rPr>
          <w:rFonts w:ascii="Times New Roman" w:eastAsia="黑体" w:hAnsi="Times New Roman"/>
          <w:color w:val="000000"/>
          <w:sz w:val="21"/>
          <w:szCs w:val="21"/>
        </w:rPr>
        <w:t>本大题共</w:t>
      </w:r>
      <w:r w:rsidRPr="00CF6589">
        <w:rPr>
          <w:rFonts w:ascii="Times New Roman" w:eastAsia="黑体" w:hAnsi="Times New Roman"/>
          <w:color w:val="000000"/>
          <w:sz w:val="21"/>
          <w:szCs w:val="21"/>
        </w:rPr>
        <w:t>30</w:t>
      </w:r>
      <w:r w:rsidRPr="00CF6589">
        <w:rPr>
          <w:rFonts w:ascii="Times New Roman" w:eastAsia="黑体" w:hAnsi="Times New Roman"/>
          <w:color w:val="000000"/>
          <w:sz w:val="21"/>
          <w:szCs w:val="21"/>
        </w:rPr>
        <w:t>小题，每小题</w:t>
      </w:r>
      <w:r w:rsidRPr="00CF6589">
        <w:rPr>
          <w:rFonts w:ascii="Times New Roman" w:eastAsia="黑体" w:hAnsi="Times New Roman"/>
          <w:color w:val="000000"/>
          <w:sz w:val="21"/>
          <w:szCs w:val="21"/>
        </w:rPr>
        <w:t>1</w:t>
      </w:r>
      <w:r w:rsidRPr="00CF6589">
        <w:rPr>
          <w:rFonts w:ascii="Times New Roman" w:eastAsia="黑体" w:hAnsi="Times New Roman"/>
          <w:color w:val="000000"/>
          <w:sz w:val="21"/>
          <w:szCs w:val="21"/>
        </w:rPr>
        <w:t>分，共</w:t>
      </w:r>
      <w:r w:rsidRPr="00CF6589">
        <w:rPr>
          <w:rFonts w:ascii="Times New Roman" w:eastAsia="黑体" w:hAnsi="Times New Roman"/>
          <w:color w:val="000000"/>
          <w:sz w:val="21"/>
          <w:szCs w:val="21"/>
        </w:rPr>
        <w:t>30</w:t>
      </w:r>
      <w:r w:rsidRPr="00CF6589">
        <w:rPr>
          <w:rFonts w:ascii="Times New Roman" w:eastAsia="黑体" w:hAnsi="Times New Roman"/>
          <w:color w:val="000000"/>
          <w:sz w:val="21"/>
          <w:szCs w:val="21"/>
        </w:rPr>
        <w:t>分</w:t>
      </w:r>
      <w:r w:rsidRPr="00CF6589">
        <w:rPr>
          <w:rFonts w:ascii="Times New Roman" w:eastAsia="黑体" w:hAnsi="Times New Roman"/>
          <w:color w:val="000000"/>
          <w:sz w:val="21"/>
          <w:szCs w:val="21"/>
        </w:rPr>
        <w:t>)</w:t>
      </w:r>
    </w:p>
    <w:p w:rsidR="00CF6589" w:rsidRPr="00CF6589" w:rsidRDefault="00CF6589" w:rsidP="00CF6589">
      <w:pPr>
        <w:tabs>
          <w:tab w:val="left" w:pos="4111"/>
        </w:tabs>
        <w:spacing w:line="400" w:lineRule="atLeast"/>
        <w:ind w:leftChars="150" w:left="420"/>
        <w:jc w:val="both"/>
        <w:rPr>
          <w:rFonts w:ascii="Times New Roman" w:eastAsia="黑体" w:hAnsi="Times New Roman"/>
          <w:color w:val="000000"/>
          <w:sz w:val="21"/>
          <w:szCs w:val="21"/>
        </w:rPr>
      </w:pPr>
      <w:r w:rsidRPr="00CF6589">
        <w:rPr>
          <w:rFonts w:ascii="Times New Roman" w:eastAsia="黑体" w:hAnsi="Times New Roman"/>
          <w:color w:val="000000"/>
          <w:sz w:val="21"/>
          <w:szCs w:val="21"/>
        </w:rPr>
        <w:t>在每小题列出的四个备选项中只有一个是符合题目要求的，请将其代码填写在题后的括号内。错选、多选或未选均无分。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w:t>
      </w:r>
      <w:r>
        <w:rPr>
          <w:rFonts w:hAnsi="宋体"/>
          <w:color w:val="000000"/>
          <w:sz w:val="21"/>
          <w:szCs w:val="21"/>
        </w:rPr>
        <w:t>.</w:t>
      </w:r>
      <w:r w:rsidRPr="00290A74">
        <w:rPr>
          <w:rFonts w:hAnsi="宋体"/>
          <w:color w:val="000000"/>
          <w:sz w:val="21"/>
          <w:szCs w:val="21"/>
        </w:rPr>
        <w:t>在负需求情况下，市场营销管理的任务是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改变市场营销</w:t>
      </w:r>
      <w:r>
        <w:rPr>
          <w:rFonts w:hAnsi="宋体"/>
          <w:color w:val="000000"/>
          <w:sz w:val="21"/>
          <w:szCs w:val="21"/>
        </w:rPr>
        <w:tab/>
        <w:t>B.</w:t>
      </w:r>
      <w:r w:rsidRPr="00290A74">
        <w:rPr>
          <w:rFonts w:hAnsi="宋体"/>
          <w:color w:val="000000"/>
          <w:sz w:val="21"/>
          <w:szCs w:val="21"/>
        </w:rPr>
        <w:t>刺激市场营销</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开发市场营销</w:t>
      </w:r>
      <w:r>
        <w:rPr>
          <w:rFonts w:hAnsi="宋体"/>
          <w:color w:val="000000"/>
          <w:sz w:val="21"/>
          <w:szCs w:val="21"/>
        </w:rPr>
        <w:tab/>
        <w:t>D.</w:t>
      </w:r>
      <w:r w:rsidRPr="00290A74">
        <w:rPr>
          <w:rFonts w:hAnsi="宋体"/>
          <w:color w:val="000000"/>
          <w:sz w:val="21"/>
          <w:szCs w:val="21"/>
        </w:rPr>
        <w:t>重振市场营销</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w:t>
      </w:r>
      <w:r>
        <w:rPr>
          <w:rFonts w:hAnsi="宋体"/>
          <w:color w:val="000000"/>
          <w:sz w:val="21"/>
          <w:szCs w:val="21"/>
        </w:rPr>
        <w:t>.</w:t>
      </w:r>
      <w:r w:rsidRPr="00290A74">
        <w:rPr>
          <w:rFonts w:hAnsi="宋体"/>
          <w:color w:val="000000"/>
          <w:sz w:val="21"/>
          <w:szCs w:val="21"/>
        </w:rPr>
        <w:t>以整合营销为手段，通过客户满意实现利润增长的市场营销管理哲学指的是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生产观念</w:t>
      </w:r>
      <w:r>
        <w:rPr>
          <w:rFonts w:hAnsi="宋体"/>
          <w:color w:val="000000"/>
          <w:sz w:val="21"/>
          <w:szCs w:val="21"/>
        </w:rPr>
        <w:tab/>
        <w:t>B.</w:t>
      </w:r>
      <w:r w:rsidRPr="00290A74">
        <w:rPr>
          <w:rFonts w:hAnsi="宋体"/>
          <w:color w:val="000000"/>
          <w:sz w:val="21"/>
          <w:szCs w:val="21"/>
        </w:rPr>
        <w:t>产品观念</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推销观念</w:t>
      </w:r>
      <w:r>
        <w:rPr>
          <w:rFonts w:hAnsi="宋体"/>
          <w:color w:val="000000"/>
          <w:sz w:val="21"/>
          <w:szCs w:val="21"/>
        </w:rPr>
        <w:tab/>
        <w:t>D.</w:t>
      </w:r>
      <w:r w:rsidRPr="00290A74">
        <w:rPr>
          <w:rFonts w:hAnsi="宋体"/>
          <w:color w:val="000000"/>
          <w:sz w:val="21"/>
          <w:szCs w:val="21"/>
        </w:rPr>
        <w:t>市场营销观念</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3</w:t>
      </w:r>
      <w:r>
        <w:rPr>
          <w:rFonts w:hAnsi="宋体"/>
          <w:color w:val="000000"/>
          <w:sz w:val="21"/>
          <w:szCs w:val="21"/>
        </w:rPr>
        <w:t>.</w:t>
      </w:r>
      <w:r w:rsidRPr="00290A74">
        <w:rPr>
          <w:rFonts w:hAnsi="宋体"/>
          <w:color w:val="000000"/>
          <w:sz w:val="21"/>
          <w:szCs w:val="21"/>
        </w:rPr>
        <w:t>明星类战略业务单位的特征是</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高市场增长率和低相对市场占有率</w:t>
      </w:r>
    </w:p>
    <w:p w:rsidR="00CF6589" w:rsidRPr="00290A74" w:rsidRDefault="00CF6589" w:rsidP="00CF6589">
      <w:pPr>
        <w:tabs>
          <w:tab w:val="left" w:pos="4111"/>
        </w:tabs>
        <w:spacing w:line="400" w:lineRule="atLeast"/>
        <w:jc w:val="both"/>
        <w:rPr>
          <w:rFonts w:hAnsi="宋体"/>
          <w:color w:val="000000"/>
          <w:sz w:val="21"/>
          <w:szCs w:val="21"/>
        </w:rPr>
      </w:pPr>
      <w:r>
        <w:rPr>
          <w:rFonts w:hAnsi="宋体"/>
          <w:color w:val="000000"/>
          <w:sz w:val="21"/>
          <w:szCs w:val="21"/>
        </w:rPr>
        <w:t>B.</w:t>
      </w:r>
      <w:r w:rsidRPr="00290A74">
        <w:rPr>
          <w:rFonts w:hAnsi="宋体"/>
          <w:color w:val="000000"/>
          <w:sz w:val="21"/>
          <w:szCs w:val="21"/>
        </w:rPr>
        <w:t>高市场增长率和高相对市场占有率</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低市场增长率和高相对市场占有率</w:t>
      </w:r>
    </w:p>
    <w:p w:rsidR="00CF6589" w:rsidRPr="00290A74" w:rsidRDefault="00CF6589" w:rsidP="00CF6589">
      <w:pPr>
        <w:tabs>
          <w:tab w:val="left" w:pos="4111"/>
        </w:tabs>
        <w:spacing w:line="400" w:lineRule="atLeast"/>
        <w:jc w:val="both"/>
        <w:rPr>
          <w:rFonts w:hAnsi="宋体"/>
          <w:color w:val="000000"/>
          <w:sz w:val="21"/>
          <w:szCs w:val="21"/>
        </w:rPr>
      </w:pPr>
      <w:r>
        <w:rPr>
          <w:rFonts w:hAnsi="宋体"/>
          <w:color w:val="000000"/>
          <w:sz w:val="21"/>
          <w:szCs w:val="21"/>
        </w:rPr>
        <w:t>D.</w:t>
      </w:r>
      <w:r w:rsidRPr="00290A74">
        <w:rPr>
          <w:rFonts w:hAnsi="宋体"/>
          <w:color w:val="000000"/>
          <w:sz w:val="21"/>
          <w:szCs w:val="21"/>
        </w:rPr>
        <w:t>低市场增长</w:t>
      </w:r>
      <w:r w:rsidRPr="00290A74">
        <w:rPr>
          <w:rFonts w:hAnsi="宋体" w:hint="eastAsia"/>
          <w:color w:val="000000"/>
          <w:sz w:val="21"/>
          <w:szCs w:val="21"/>
        </w:rPr>
        <w:t>率和低相对市场占有率</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4</w:t>
      </w:r>
      <w:r>
        <w:rPr>
          <w:rFonts w:hAnsi="宋体"/>
          <w:color w:val="000000"/>
          <w:sz w:val="21"/>
          <w:szCs w:val="21"/>
        </w:rPr>
        <w:t>.</w:t>
      </w:r>
      <w:r w:rsidRPr="00290A74">
        <w:rPr>
          <w:rFonts w:hAnsi="宋体"/>
          <w:color w:val="000000"/>
          <w:sz w:val="21"/>
          <w:szCs w:val="21"/>
        </w:rPr>
        <w:t>行业吸引力和业务力量都处在中等水平的战略业务单位在多因素投资组合中所处的位置是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黄色地带</w:t>
      </w:r>
      <w:r>
        <w:rPr>
          <w:rFonts w:hAnsi="宋体"/>
          <w:color w:val="000000"/>
          <w:sz w:val="21"/>
          <w:szCs w:val="21"/>
        </w:rPr>
        <w:tab/>
        <w:t>B.</w:t>
      </w:r>
      <w:r w:rsidRPr="00290A74">
        <w:rPr>
          <w:rFonts w:hAnsi="宋体"/>
          <w:color w:val="000000"/>
          <w:sz w:val="21"/>
          <w:szCs w:val="21"/>
        </w:rPr>
        <w:t>红色地带</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绿色地带</w:t>
      </w:r>
      <w:r>
        <w:rPr>
          <w:rFonts w:hAnsi="宋体"/>
          <w:color w:val="000000"/>
          <w:sz w:val="21"/>
          <w:szCs w:val="21"/>
        </w:rPr>
        <w:tab/>
        <w:t>D.</w:t>
      </w:r>
      <w:r w:rsidRPr="00290A74">
        <w:rPr>
          <w:rFonts w:hAnsi="宋体"/>
          <w:color w:val="000000"/>
          <w:sz w:val="21"/>
          <w:szCs w:val="21"/>
        </w:rPr>
        <w:t>白色地带</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5</w:t>
      </w:r>
      <w:r>
        <w:rPr>
          <w:rFonts w:hAnsi="宋体"/>
          <w:color w:val="000000"/>
          <w:sz w:val="21"/>
          <w:szCs w:val="21"/>
        </w:rPr>
        <w:t>.</w:t>
      </w:r>
      <w:r w:rsidRPr="00290A74">
        <w:rPr>
          <w:rFonts w:hAnsi="宋体"/>
          <w:color w:val="000000"/>
          <w:sz w:val="21"/>
          <w:szCs w:val="21"/>
        </w:rPr>
        <w:t>企业通过改进广告宣传和推销工作、增设商业网点、借助多渠道将同一产品送达同一市场、短期削价等措施，以便在现有市场上扩大现有产品的销售。这种新业务发展战略属于</w:t>
      </w:r>
    </w:p>
    <w:p w:rsidR="00CF6589" w:rsidRPr="00290A74" w:rsidRDefault="00CF6589" w:rsidP="00CF6589">
      <w:pPr>
        <w:tabs>
          <w:tab w:val="left" w:pos="4111"/>
        </w:tabs>
        <w:spacing w:line="400" w:lineRule="atLeast"/>
        <w:jc w:val="right"/>
        <w:rPr>
          <w:rFonts w:hAnsi="宋体"/>
          <w:color w:val="000000"/>
          <w:sz w:val="21"/>
          <w:szCs w:val="21"/>
        </w:rPr>
      </w:pP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市场渗透</w:t>
      </w:r>
      <w:r>
        <w:rPr>
          <w:rFonts w:hAnsi="宋体"/>
          <w:color w:val="000000"/>
          <w:sz w:val="21"/>
          <w:szCs w:val="21"/>
        </w:rPr>
        <w:tab/>
        <w:t>B.</w:t>
      </w:r>
      <w:r w:rsidRPr="00290A74">
        <w:rPr>
          <w:rFonts w:hAnsi="宋体"/>
          <w:color w:val="000000"/>
          <w:sz w:val="21"/>
          <w:szCs w:val="21"/>
        </w:rPr>
        <w:t>市场开发</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产品开发</w:t>
      </w:r>
      <w:r>
        <w:rPr>
          <w:rFonts w:hAnsi="宋体"/>
          <w:color w:val="000000"/>
          <w:sz w:val="21"/>
          <w:szCs w:val="21"/>
        </w:rPr>
        <w:tab/>
        <w:t>D.</w:t>
      </w:r>
      <w:r w:rsidRPr="00290A74">
        <w:rPr>
          <w:rFonts w:hAnsi="宋体"/>
          <w:color w:val="000000"/>
          <w:sz w:val="21"/>
          <w:szCs w:val="21"/>
        </w:rPr>
        <w:t>市场扩张</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6</w:t>
      </w:r>
      <w:r>
        <w:rPr>
          <w:rFonts w:hAnsi="宋体"/>
          <w:color w:val="000000"/>
          <w:sz w:val="21"/>
          <w:szCs w:val="21"/>
        </w:rPr>
        <w:t>.</w:t>
      </w:r>
      <w:r w:rsidRPr="00290A74">
        <w:rPr>
          <w:rFonts w:hAnsi="宋体"/>
          <w:color w:val="000000"/>
          <w:sz w:val="21"/>
          <w:szCs w:val="21"/>
        </w:rPr>
        <w:t>市场营销信息系统由四个子系统构成，其中市场营销管理人员用以了解有关外部环境发展趋势信息的各种来源与程序的系统是</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内部报告系统</w:t>
      </w:r>
      <w:r>
        <w:rPr>
          <w:rFonts w:hAnsi="宋体"/>
          <w:color w:val="000000"/>
          <w:sz w:val="21"/>
          <w:szCs w:val="21"/>
        </w:rPr>
        <w:tab/>
        <w:t>B.</w:t>
      </w:r>
      <w:r w:rsidRPr="00290A74">
        <w:rPr>
          <w:rFonts w:hAnsi="宋体"/>
          <w:color w:val="000000"/>
          <w:sz w:val="21"/>
          <w:szCs w:val="21"/>
        </w:rPr>
        <w:t>市场营销情报系统</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市场营销调研系统</w:t>
      </w:r>
      <w:r>
        <w:rPr>
          <w:rFonts w:hAnsi="宋体"/>
          <w:color w:val="000000"/>
          <w:sz w:val="21"/>
          <w:szCs w:val="21"/>
        </w:rPr>
        <w:tab/>
        <w:t>D.</w:t>
      </w:r>
      <w:r w:rsidRPr="00290A74">
        <w:rPr>
          <w:rFonts w:hAnsi="宋体"/>
          <w:color w:val="000000"/>
          <w:sz w:val="21"/>
          <w:szCs w:val="21"/>
        </w:rPr>
        <w:t>市场营销分析系统</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lastRenderedPageBreak/>
        <w:t>7</w:t>
      </w:r>
      <w:r>
        <w:rPr>
          <w:rFonts w:hAnsi="宋体"/>
          <w:color w:val="000000"/>
          <w:sz w:val="21"/>
          <w:szCs w:val="21"/>
        </w:rPr>
        <w:t>.</w:t>
      </w:r>
      <w:r w:rsidRPr="00290A74">
        <w:rPr>
          <w:rFonts w:hAnsi="宋体"/>
          <w:color w:val="000000"/>
          <w:sz w:val="21"/>
          <w:szCs w:val="21"/>
        </w:rPr>
        <w:t>市场营销管理者欲对消费者的年龄加以观测，这种进行测定、加工的尺度是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名义尺度</w:t>
      </w:r>
      <w:r>
        <w:rPr>
          <w:rFonts w:hAnsi="宋体"/>
          <w:color w:val="000000"/>
          <w:sz w:val="21"/>
          <w:szCs w:val="21"/>
        </w:rPr>
        <w:tab/>
        <w:t>B.</w:t>
      </w:r>
      <w:r w:rsidRPr="00290A74">
        <w:rPr>
          <w:rFonts w:hAnsi="宋体"/>
          <w:color w:val="000000"/>
          <w:sz w:val="21"/>
          <w:szCs w:val="21"/>
        </w:rPr>
        <w:t>顺序尺度</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间距尺度</w:t>
      </w:r>
      <w:r>
        <w:rPr>
          <w:rFonts w:hAnsi="宋体"/>
          <w:color w:val="000000"/>
          <w:sz w:val="21"/>
          <w:szCs w:val="21"/>
        </w:rPr>
        <w:tab/>
        <w:t>D.</w:t>
      </w:r>
      <w:r w:rsidRPr="00290A74">
        <w:rPr>
          <w:rFonts w:hAnsi="宋体"/>
          <w:color w:val="000000"/>
          <w:sz w:val="21"/>
          <w:szCs w:val="21"/>
        </w:rPr>
        <w:t>比例尺度</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8</w:t>
      </w:r>
      <w:r>
        <w:rPr>
          <w:rFonts w:hAnsi="宋体"/>
          <w:color w:val="000000"/>
          <w:sz w:val="21"/>
          <w:szCs w:val="21"/>
        </w:rPr>
        <w:t>.</w:t>
      </w:r>
      <w:r w:rsidRPr="00290A74">
        <w:rPr>
          <w:rFonts w:hAnsi="宋体"/>
          <w:color w:val="000000"/>
          <w:sz w:val="21"/>
          <w:szCs w:val="21"/>
        </w:rPr>
        <w:t>构成市场营销微观环境的因素除企业本身、市场、竞争者、各种公众之外还有一种</w:t>
      </w:r>
      <w:r w:rsidRPr="00290A74">
        <w:rPr>
          <w:rFonts w:hAnsi="宋体" w:hint="eastAsia"/>
          <w:color w:val="000000"/>
          <w:sz w:val="21"/>
          <w:szCs w:val="21"/>
        </w:rPr>
        <w:t>重要因素，它是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市场营销中介</w:t>
      </w:r>
      <w:r>
        <w:rPr>
          <w:rFonts w:hAnsi="宋体"/>
          <w:color w:val="000000"/>
          <w:sz w:val="21"/>
          <w:szCs w:val="21"/>
        </w:rPr>
        <w:tab/>
        <w:t>B.</w:t>
      </w:r>
      <w:r w:rsidRPr="00290A74">
        <w:rPr>
          <w:rFonts w:hAnsi="宋体"/>
          <w:color w:val="000000"/>
          <w:sz w:val="21"/>
          <w:szCs w:val="21"/>
        </w:rPr>
        <w:t>人口</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社会文化</w:t>
      </w:r>
      <w:r>
        <w:rPr>
          <w:rFonts w:hAnsi="宋体"/>
          <w:color w:val="000000"/>
          <w:sz w:val="21"/>
          <w:szCs w:val="21"/>
        </w:rPr>
        <w:tab/>
        <w:t>D.</w:t>
      </w:r>
      <w:r w:rsidRPr="00290A74">
        <w:rPr>
          <w:rFonts w:hAnsi="宋体"/>
          <w:color w:val="000000"/>
          <w:sz w:val="21"/>
          <w:szCs w:val="21"/>
        </w:rPr>
        <w:t>国外宏观环境</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9</w:t>
      </w:r>
      <w:r>
        <w:rPr>
          <w:rFonts w:hAnsi="宋体"/>
          <w:color w:val="000000"/>
          <w:sz w:val="21"/>
          <w:szCs w:val="21"/>
        </w:rPr>
        <w:t>.</w:t>
      </w:r>
      <w:r w:rsidRPr="00290A74">
        <w:rPr>
          <w:rFonts w:hAnsi="宋体"/>
          <w:color w:val="000000"/>
          <w:sz w:val="21"/>
          <w:szCs w:val="21"/>
        </w:rPr>
        <w:t>做为市场营销中介的物流公司，通常被称为</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供应商</w:t>
      </w:r>
      <w:r>
        <w:rPr>
          <w:rFonts w:hAnsi="宋体"/>
          <w:color w:val="000000"/>
          <w:sz w:val="21"/>
          <w:szCs w:val="21"/>
        </w:rPr>
        <w:tab/>
        <w:t>B.</w:t>
      </w:r>
      <w:r w:rsidRPr="00290A74">
        <w:rPr>
          <w:rFonts w:hAnsi="宋体"/>
          <w:color w:val="000000"/>
          <w:sz w:val="21"/>
          <w:szCs w:val="21"/>
        </w:rPr>
        <w:t>商人中间商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代理中间商</w:t>
      </w:r>
      <w:r>
        <w:rPr>
          <w:rFonts w:hAnsi="宋体"/>
          <w:color w:val="000000"/>
          <w:sz w:val="21"/>
          <w:szCs w:val="21"/>
        </w:rPr>
        <w:tab/>
        <w:t>D.</w:t>
      </w:r>
      <w:r w:rsidRPr="00290A74">
        <w:rPr>
          <w:rFonts w:hAnsi="宋体"/>
          <w:color w:val="000000"/>
          <w:sz w:val="21"/>
          <w:szCs w:val="21"/>
        </w:rPr>
        <w:t>辅助商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10</w:t>
      </w:r>
      <w:r>
        <w:rPr>
          <w:rFonts w:hAnsi="宋体"/>
          <w:color w:val="000000"/>
          <w:sz w:val="21"/>
          <w:szCs w:val="21"/>
        </w:rPr>
        <w:t>.</w:t>
      </w:r>
      <w:r w:rsidRPr="00290A74">
        <w:rPr>
          <w:rFonts w:hAnsi="宋体"/>
          <w:color w:val="000000"/>
          <w:sz w:val="21"/>
          <w:szCs w:val="21"/>
        </w:rPr>
        <w:t>公众是指对企业实现市场营销目标构成实际或潜在影响的任何团体。各种保护消费者权益组织、环境保护组织、少数民族组织皆属于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政府公众</w:t>
      </w:r>
      <w:r>
        <w:rPr>
          <w:rFonts w:hAnsi="宋体"/>
          <w:color w:val="000000"/>
          <w:sz w:val="21"/>
          <w:szCs w:val="21"/>
        </w:rPr>
        <w:tab/>
        <w:t>B.</w:t>
      </w:r>
      <w:r w:rsidRPr="00290A74">
        <w:rPr>
          <w:rFonts w:hAnsi="宋体"/>
          <w:color w:val="000000"/>
          <w:sz w:val="21"/>
          <w:szCs w:val="21"/>
        </w:rPr>
        <w:t>市民行动公众</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地方公众</w:t>
      </w:r>
      <w:r>
        <w:rPr>
          <w:rFonts w:hAnsi="宋体"/>
          <w:color w:val="000000"/>
          <w:sz w:val="21"/>
          <w:szCs w:val="21"/>
        </w:rPr>
        <w:tab/>
        <w:t>D.</w:t>
      </w:r>
      <w:r w:rsidRPr="00290A74">
        <w:rPr>
          <w:rFonts w:hAnsi="宋体"/>
          <w:color w:val="000000"/>
          <w:sz w:val="21"/>
          <w:szCs w:val="21"/>
        </w:rPr>
        <w:t>一般公众</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11</w:t>
      </w:r>
      <w:r>
        <w:rPr>
          <w:rFonts w:hAnsi="宋体"/>
          <w:color w:val="000000"/>
          <w:sz w:val="21"/>
          <w:szCs w:val="21"/>
        </w:rPr>
        <w:t>.</w:t>
      </w:r>
      <w:r w:rsidRPr="00290A74">
        <w:rPr>
          <w:rFonts w:hAnsi="宋体"/>
          <w:color w:val="000000"/>
          <w:sz w:val="21"/>
          <w:szCs w:val="21"/>
        </w:rPr>
        <w:t>消费</w:t>
      </w:r>
      <w:r w:rsidRPr="00290A74">
        <w:rPr>
          <w:rFonts w:hAnsi="宋体" w:hint="eastAsia"/>
          <w:color w:val="000000"/>
          <w:sz w:val="21"/>
          <w:szCs w:val="21"/>
        </w:rPr>
        <w:t>者不可能在真空里做出自己的购买决策，其购买决策在很大程度上受到文化、</w:t>
      </w:r>
      <w:r w:rsidRPr="00290A74">
        <w:rPr>
          <w:rFonts w:hAnsi="宋体"/>
          <w:color w:val="000000"/>
          <w:sz w:val="21"/>
          <w:szCs w:val="21"/>
        </w:rPr>
        <w:t>社会、个人和心理等因素的影响。其中，社会角色与地位属于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文化因素</w:t>
      </w:r>
      <w:r>
        <w:rPr>
          <w:rFonts w:hAnsi="宋体"/>
          <w:color w:val="000000"/>
          <w:sz w:val="21"/>
          <w:szCs w:val="21"/>
        </w:rPr>
        <w:tab/>
        <w:t>B.</w:t>
      </w:r>
      <w:r w:rsidRPr="00290A74">
        <w:rPr>
          <w:rFonts w:hAnsi="宋体"/>
          <w:color w:val="000000"/>
          <w:sz w:val="21"/>
          <w:szCs w:val="21"/>
        </w:rPr>
        <w:t>社会因素</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个人因素</w:t>
      </w:r>
      <w:r>
        <w:rPr>
          <w:rFonts w:hAnsi="宋体"/>
          <w:color w:val="000000"/>
          <w:sz w:val="21"/>
          <w:szCs w:val="21"/>
        </w:rPr>
        <w:tab/>
        <w:t>D.</w:t>
      </w:r>
      <w:r w:rsidRPr="00290A74">
        <w:rPr>
          <w:rFonts w:hAnsi="宋体"/>
          <w:color w:val="000000"/>
          <w:sz w:val="21"/>
          <w:szCs w:val="21"/>
        </w:rPr>
        <w:t>心理因素</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12</w:t>
      </w:r>
      <w:r>
        <w:rPr>
          <w:rFonts w:hAnsi="宋体"/>
          <w:color w:val="000000"/>
          <w:sz w:val="21"/>
          <w:szCs w:val="21"/>
        </w:rPr>
        <w:t>.</w:t>
      </w:r>
      <w:r w:rsidRPr="00290A74">
        <w:rPr>
          <w:rFonts w:hAnsi="宋体"/>
          <w:color w:val="000000"/>
          <w:sz w:val="21"/>
          <w:szCs w:val="21"/>
        </w:rPr>
        <w:t>配货决策是指中间商拟决定经营的花色品种，即中间商的产品组合。若中间商决定只经营某一家制造商的产品，则属于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独家配货</w:t>
      </w:r>
      <w:r>
        <w:rPr>
          <w:rFonts w:hAnsi="宋体"/>
          <w:color w:val="000000"/>
          <w:sz w:val="21"/>
          <w:szCs w:val="21"/>
        </w:rPr>
        <w:tab/>
        <w:t>B.</w:t>
      </w:r>
      <w:r w:rsidRPr="00290A74">
        <w:rPr>
          <w:rFonts w:hAnsi="宋体"/>
          <w:color w:val="000000"/>
          <w:sz w:val="21"/>
          <w:szCs w:val="21"/>
        </w:rPr>
        <w:t>专深配货</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广泛配货</w:t>
      </w:r>
      <w:r>
        <w:rPr>
          <w:rFonts w:hAnsi="宋体"/>
          <w:color w:val="000000"/>
          <w:sz w:val="21"/>
          <w:szCs w:val="21"/>
        </w:rPr>
        <w:tab/>
        <w:t>D.</w:t>
      </w:r>
      <w:r w:rsidRPr="00290A74">
        <w:rPr>
          <w:rFonts w:hAnsi="宋体"/>
          <w:color w:val="000000"/>
          <w:sz w:val="21"/>
          <w:szCs w:val="21"/>
        </w:rPr>
        <w:t>杂乱配货</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13</w:t>
      </w:r>
      <w:r>
        <w:rPr>
          <w:rFonts w:hAnsi="宋体"/>
          <w:color w:val="000000"/>
          <w:sz w:val="21"/>
          <w:szCs w:val="21"/>
        </w:rPr>
        <w:t>.</w:t>
      </w:r>
      <w:r w:rsidRPr="00290A74">
        <w:rPr>
          <w:rFonts w:hAnsi="宋体"/>
          <w:color w:val="000000"/>
          <w:sz w:val="21"/>
          <w:szCs w:val="21"/>
        </w:rPr>
        <w:t>组织市场是由各种组织机构形成的对企业产品</w:t>
      </w:r>
      <w:r w:rsidRPr="00290A74">
        <w:rPr>
          <w:rFonts w:hAnsi="宋体" w:hint="eastAsia"/>
          <w:color w:val="000000"/>
          <w:sz w:val="21"/>
          <w:szCs w:val="21"/>
        </w:rPr>
        <w:t>和服务需求的总和。它分为三种类型，</w:t>
      </w:r>
      <w:r w:rsidRPr="00290A74">
        <w:rPr>
          <w:rFonts w:hAnsi="宋体"/>
          <w:color w:val="000000"/>
          <w:sz w:val="21"/>
          <w:szCs w:val="21"/>
        </w:rPr>
        <w:t>一般地，通过购买商品和服务并转售或出租给他人来获取利润的个人或组织，属于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产业市场</w:t>
      </w:r>
      <w:r>
        <w:rPr>
          <w:rFonts w:hAnsi="宋体"/>
          <w:color w:val="000000"/>
          <w:sz w:val="21"/>
          <w:szCs w:val="21"/>
        </w:rPr>
        <w:tab/>
        <w:t>B.</w:t>
      </w:r>
      <w:r w:rsidRPr="00290A74">
        <w:rPr>
          <w:rFonts w:hAnsi="宋体"/>
          <w:color w:val="000000"/>
          <w:sz w:val="21"/>
          <w:szCs w:val="21"/>
        </w:rPr>
        <w:t>中间商市场</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政府市场</w:t>
      </w:r>
      <w:r>
        <w:rPr>
          <w:rFonts w:hAnsi="宋体"/>
          <w:color w:val="000000"/>
          <w:sz w:val="21"/>
          <w:szCs w:val="21"/>
        </w:rPr>
        <w:tab/>
        <w:t>D.</w:t>
      </w:r>
      <w:r w:rsidRPr="00290A74">
        <w:rPr>
          <w:rFonts w:hAnsi="宋体"/>
          <w:color w:val="000000"/>
          <w:sz w:val="21"/>
          <w:szCs w:val="21"/>
        </w:rPr>
        <w:t>私人市场</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14</w:t>
      </w:r>
      <w:r>
        <w:rPr>
          <w:rFonts w:hAnsi="宋体"/>
          <w:color w:val="000000"/>
          <w:sz w:val="21"/>
          <w:szCs w:val="21"/>
        </w:rPr>
        <w:t>.</w:t>
      </w:r>
      <w:r w:rsidRPr="00290A74">
        <w:rPr>
          <w:rFonts w:hAnsi="宋体"/>
          <w:color w:val="000000"/>
          <w:sz w:val="21"/>
          <w:szCs w:val="21"/>
        </w:rPr>
        <w:t>现代市场营销理论根据企业在市场上的竞争地位，把企业分为四种类型：市场主导者、市场挑战者、市场跟随者和市场补缺者。若一个企业的相关产品在市场上的占有率最高，则该企业属于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市场主导者</w:t>
      </w:r>
      <w:r>
        <w:rPr>
          <w:rFonts w:hAnsi="宋体"/>
          <w:color w:val="000000"/>
          <w:sz w:val="21"/>
          <w:szCs w:val="21"/>
        </w:rPr>
        <w:tab/>
        <w:t>B.</w:t>
      </w:r>
      <w:r w:rsidRPr="00290A74">
        <w:rPr>
          <w:rFonts w:hAnsi="宋体"/>
          <w:color w:val="000000"/>
          <w:sz w:val="21"/>
          <w:szCs w:val="21"/>
        </w:rPr>
        <w:t>市场挑战者</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lastRenderedPageBreak/>
        <w:t>C</w:t>
      </w:r>
      <w:r>
        <w:rPr>
          <w:rFonts w:hAnsi="宋体"/>
          <w:color w:val="000000"/>
          <w:sz w:val="21"/>
          <w:szCs w:val="21"/>
        </w:rPr>
        <w:t>.</w:t>
      </w:r>
      <w:r w:rsidRPr="00290A74">
        <w:rPr>
          <w:rFonts w:hAnsi="宋体"/>
          <w:color w:val="000000"/>
          <w:sz w:val="21"/>
          <w:szCs w:val="21"/>
        </w:rPr>
        <w:t>市场跟随者</w:t>
      </w:r>
      <w:r>
        <w:rPr>
          <w:rFonts w:hAnsi="宋体"/>
          <w:color w:val="000000"/>
          <w:sz w:val="21"/>
          <w:szCs w:val="21"/>
        </w:rPr>
        <w:tab/>
        <w:t>D.</w:t>
      </w:r>
      <w:r w:rsidRPr="00290A74">
        <w:rPr>
          <w:rFonts w:hAnsi="宋体"/>
          <w:color w:val="000000"/>
          <w:sz w:val="21"/>
          <w:szCs w:val="21"/>
        </w:rPr>
        <w:t>市场补缺者</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15</w:t>
      </w:r>
      <w:r>
        <w:rPr>
          <w:rFonts w:hAnsi="宋体"/>
          <w:color w:val="000000"/>
          <w:sz w:val="21"/>
          <w:szCs w:val="21"/>
        </w:rPr>
        <w:t>.</w:t>
      </w:r>
      <w:r w:rsidRPr="00290A74">
        <w:rPr>
          <w:rFonts w:hAnsi="宋体"/>
          <w:color w:val="000000"/>
          <w:sz w:val="21"/>
          <w:szCs w:val="21"/>
        </w:rPr>
        <w:t>某企业采用的市场跟随战略为在某些方面紧跟主导者，而在另一方面又自行其是，不盲目跟随的同时还发挥自己的独创性，这种跟随战略称为</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紧密跟随</w:t>
      </w:r>
      <w:r>
        <w:rPr>
          <w:rFonts w:hAnsi="宋体"/>
          <w:color w:val="000000"/>
          <w:sz w:val="21"/>
          <w:szCs w:val="21"/>
        </w:rPr>
        <w:tab/>
        <w:t>B.</w:t>
      </w:r>
      <w:r w:rsidRPr="00290A74">
        <w:rPr>
          <w:rFonts w:hAnsi="宋体"/>
          <w:color w:val="000000"/>
          <w:sz w:val="21"/>
          <w:szCs w:val="21"/>
        </w:rPr>
        <w:t>距离跟随</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选择跟随</w:t>
      </w:r>
      <w:r>
        <w:rPr>
          <w:rFonts w:hAnsi="宋体"/>
          <w:color w:val="000000"/>
          <w:sz w:val="21"/>
          <w:szCs w:val="21"/>
        </w:rPr>
        <w:tab/>
        <w:t>D.</w:t>
      </w:r>
      <w:r w:rsidRPr="00290A74">
        <w:rPr>
          <w:rFonts w:hAnsi="宋体"/>
          <w:color w:val="000000"/>
          <w:sz w:val="21"/>
          <w:szCs w:val="21"/>
        </w:rPr>
        <w:t>适度跟随</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16</w:t>
      </w:r>
      <w:r>
        <w:rPr>
          <w:rFonts w:hAnsi="宋体"/>
          <w:color w:val="000000"/>
          <w:sz w:val="21"/>
          <w:szCs w:val="21"/>
        </w:rPr>
        <w:t>.</w:t>
      </w:r>
      <w:r w:rsidRPr="00290A74">
        <w:rPr>
          <w:rFonts w:hAnsi="宋体"/>
          <w:color w:val="000000"/>
          <w:sz w:val="21"/>
          <w:szCs w:val="21"/>
        </w:rPr>
        <w:t>企业按照消费者的年龄、性别、收入、职业、受教育程度等因素对消费者市场进行细分，这属于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地理细分</w:t>
      </w:r>
      <w:r>
        <w:rPr>
          <w:rFonts w:hAnsi="宋体"/>
          <w:color w:val="000000"/>
          <w:sz w:val="21"/>
          <w:szCs w:val="21"/>
        </w:rPr>
        <w:tab/>
        <w:t>B.</w:t>
      </w:r>
      <w:r w:rsidRPr="00290A74">
        <w:rPr>
          <w:rFonts w:hAnsi="宋体"/>
          <w:color w:val="000000"/>
          <w:sz w:val="21"/>
          <w:szCs w:val="21"/>
        </w:rPr>
        <w:t>心理细分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人口细分</w:t>
      </w:r>
      <w:r>
        <w:rPr>
          <w:rFonts w:hAnsi="宋体"/>
          <w:color w:val="000000"/>
          <w:sz w:val="21"/>
          <w:szCs w:val="21"/>
        </w:rPr>
        <w:tab/>
        <w:t>D.</w:t>
      </w:r>
      <w:r w:rsidRPr="00290A74">
        <w:rPr>
          <w:rFonts w:hAnsi="宋体"/>
          <w:color w:val="000000"/>
          <w:sz w:val="21"/>
          <w:szCs w:val="21"/>
        </w:rPr>
        <w:t>行为细分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17</w:t>
      </w:r>
      <w:r>
        <w:rPr>
          <w:rFonts w:hAnsi="宋体"/>
          <w:color w:val="000000"/>
          <w:sz w:val="21"/>
          <w:szCs w:val="21"/>
        </w:rPr>
        <w:t>.</w:t>
      </w:r>
      <w:r w:rsidRPr="00290A74">
        <w:rPr>
          <w:rFonts w:hAnsi="宋体"/>
          <w:color w:val="000000"/>
          <w:sz w:val="21"/>
          <w:szCs w:val="21"/>
        </w:rPr>
        <w:t>某酒类企业推出无醇啤酒，用来满足那些想喝啤酒但又想免受酒精困扰的消费者的需求，这种市场定位属于</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产品特色定位</w:t>
      </w:r>
      <w:r>
        <w:rPr>
          <w:rFonts w:hAnsi="宋体"/>
          <w:color w:val="000000"/>
          <w:sz w:val="21"/>
          <w:szCs w:val="21"/>
        </w:rPr>
        <w:tab/>
        <w:t>B.</w:t>
      </w:r>
      <w:r w:rsidRPr="00290A74">
        <w:rPr>
          <w:rFonts w:hAnsi="宋体"/>
          <w:color w:val="000000"/>
          <w:sz w:val="21"/>
          <w:szCs w:val="21"/>
        </w:rPr>
        <w:t>顾客利益定位</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使用者定位</w:t>
      </w:r>
      <w:r>
        <w:rPr>
          <w:rFonts w:hAnsi="宋体"/>
          <w:color w:val="000000"/>
          <w:sz w:val="21"/>
          <w:szCs w:val="21"/>
        </w:rPr>
        <w:tab/>
        <w:t>D.</w:t>
      </w:r>
      <w:r w:rsidRPr="00290A74">
        <w:rPr>
          <w:rFonts w:hAnsi="宋体"/>
          <w:color w:val="000000"/>
          <w:sz w:val="21"/>
          <w:szCs w:val="21"/>
        </w:rPr>
        <w:t>使用场合定位</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18</w:t>
      </w:r>
      <w:r>
        <w:rPr>
          <w:rFonts w:hAnsi="宋体"/>
          <w:color w:val="000000"/>
          <w:sz w:val="21"/>
          <w:szCs w:val="21"/>
        </w:rPr>
        <w:t>.</w:t>
      </w:r>
      <w:r w:rsidRPr="00290A74">
        <w:rPr>
          <w:rFonts w:hAnsi="宋体"/>
          <w:color w:val="000000"/>
          <w:sz w:val="21"/>
          <w:szCs w:val="21"/>
        </w:rPr>
        <w:t>依据空调产品的整体概念，它提供满足消费者凉爽舒适需求所体现的是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核心产品</w:t>
      </w:r>
      <w:r>
        <w:rPr>
          <w:rFonts w:hAnsi="宋体"/>
          <w:color w:val="000000"/>
          <w:sz w:val="21"/>
          <w:szCs w:val="21"/>
        </w:rPr>
        <w:tab/>
        <w:t>B.</w:t>
      </w:r>
      <w:r w:rsidRPr="00290A74">
        <w:rPr>
          <w:rFonts w:hAnsi="宋体"/>
          <w:color w:val="000000"/>
          <w:sz w:val="21"/>
          <w:szCs w:val="21"/>
        </w:rPr>
        <w:t>形式产品</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延伸产品</w:t>
      </w:r>
      <w:r>
        <w:rPr>
          <w:rFonts w:hAnsi="宋体"/>
          <w:color w:val="000000"/>
          <w:sz w:val="21"/>
          <w:szCs w:val="21"/>
        </w:rPr>
        <w:tab/>
        <w:t>D.</w:t>
      </w:r>
      <w:r w:rsidRPr="00290A74">
        <w:rPr>
          <w:rFonts w:hAnsi="宋体"/>
          <w:color w:val="000000"/>
          <w:sz w:val="21"/>
          <w:szCs w:val="21"/>
        </w:rPr>
        <w:t>潜在产品</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19</w:t>
      </w:r>
      <w:r>
        <w:rPr>
          <w:rFonts w:hAnsi="宋体"/>
          <w:color w:val="000000"/>
          <w:sz w:val="21"/>
          <w:szCs w:val="21"/>
        </w:rPr>
        <w:t>.</w:t>
      </w:r>
      <w:r w:rsidRPr="00290A74">
        <w:rPr>
          <w:rFonts w:hAnsi="宋体"/>
          <w:color w:val="000000"/>
          <w:sz w:val="21"/>
          <w:szCs w:val="21"/>
        </w:rPr>
        <w:t>某洗衣粉厂以“同等效果，一半价钱”广告语在多种媒体上对新产品进行大幅度的广告宣传，这种新产品入市的策略是</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快速撇脂策略</w:t>
      </w:r>
      <w:r>
        <w:rPr>
          <w:rFonts w:hAnsi="宋体"/>
          <w:color w:val="000000"/>
          <w:sz w:val="21"/>
          <w:szCs w:val="21"/>
        </w:rPr>
        <w:tab/>
        <w:t>B.</w:t>
      </w:r>
      <w:r w:rsidRPr="00290A74">
        <w:rPr>
          <w:rFonts w:hAnsi="宋体"/>
          <w:color w:val="000000"/>
          <w:sz w:val="21"/>
          <w:szCs w:val="21"/>
        </w:rPr>
        <w:t>缓慢撇脂策略</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快速渗透策略</w:t>
      </w:r>
      <w:r>
        <w:rPr>
          <w:rFonts w:hAnsi="宋体"/>
          <w:color w:val="000000"/>
          <w:sz w:val="21"/>
          <w:szCs w:val="21"/>
        </w:rPr>
        <w:tab/>
        <w:t>D.</w:t>
      </w:r>
      <w:r w:rsidRPr="00290A74">
        <w:rPr>
          <w:rFonts w:hAnsi="宋体"/>
          <w:color w:val="000000"/>
          <w:sz w:val="21"/>
          <w:szCs w:val="21"/>
        </w:rPr>
        <w:t>缓慢渗透策略</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20</w:t>
      </w:r>
      <w:r>
        <w:rPr>
          <w:rFonts w:hAnsi="宋体"/>
          <w:color w:val="000000"/>
          <w:sz w:val="21"/>
          <w:szCs w:val="21"/>
        </w:rPr>
        <w:t>.</w:t>
      </w:r>
      <w:r w:rsidRPr="00290A74">
        <w:rPr>
          <w:rFonts w:hAnsi="宋体"/>
          <w:color w:val="000000"/>
          <w:sz w:val="21"/>
          <w:szCs w:val="21"/>
        </w:rPr>
        <w:t>“大家乐”连锁超市集团主营消费品，其中销售的产品多数由超市向生产厂家订购，然后再用“大家乐”品牌包装并将产品销售出去，这种品牌使用者策略是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中间商品牌</w:t>
      </w:r>
      <w:r>
        <w:rPr>
          <w:rFonts w:hAnsi="宋体"/>
          <w:color w:val="000000"/>
          <w:sz w:val="21"/>
          <w:szCs w:val="21"/>
        </w:rPr>
        <w:tab/>
        <w:t>B.</w:t>
      </w:r>
      <w:r w:rsidRPr="00290A74">
        <w:rPr>
          <w:rFonts w:hAnsi="宋体"/>
          <w:color w:val="000000"/>
          <w:sz w:val="21"/>
          <w:szCs w:val="21"/>
        </w:rPr>
        <w:t>生产者品牌</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个别品牌</w:t>
      </w:r>
      <w:r>
        <w:rPr>
          <w:rFonts w:hAnsi="宋体"/>
          <w:color w:val="000000"/>
          <w:sz w:val="21"/>
          <w:szCs w:val="21"/>
        </w:rPr>
        <w:tab/>
        <w:t>D.</w:t>
      </w:r>
      <w:r w:rsidRPr="00290A74">
        <w:rPr>
          <w:rFonts w:hAnsi="宋体"/>
          <w:color w:val="000000"/>
          <w:sz w:val="21"/>
          <w:szCs w:val="21"/>
        </w:rPr>
        <w:t>分类品牌</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21</w:t>
      </w:r>
      <w:r>
        <w:rPr>
          <w:rFonts w:hAnsi="宋体"/>
          <w:color w:val="000000"/>
          <w:sz w:val="21"/>
          <w:szCs w:val="21"/>
        </w:rPr>
        <w:t>.</w:t>
      </w:r>
      <w:r w:rsidRPr="00290A74">
        <w:rPr>
          <w:rFonts w:hAnsi="宋体"/>
          <w:color w:val="000000"/>
          <w:sz w:val="21"/>
          <w:szCs w:val="21"/>
        </w:rPr>
        <w:t>某公司生产椅子，单位产品成本1O元，产品售价15元，则该产品的成本加成率是</w:t>
      </w:r>
    </w:p>
    <w:p w:rsidR="00CF6589" w:rsidRPr="00290A74" w:rsidRDefault="00CF6589" w:rsidP="00CF6589">
      <w:pPr>
        <w:tabs>
          <w:tab w:val="left" w:pos="4111"/>
        </w:tabs>
        <w:spacing w:line="400" w:lineRule="atLeast"/>
        <w:jc w:val="right"/>
        <w:rPr>
          <w:rFonts w:hAnsi="宋体"/>
          <w:color w:val="000000"/>
          <w:sz w:val="21"/>
          <w:szCs w:val="21"/>
        </w:rPr>
      </w:pP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33</w:t>
      </w:r>
      <w:r>
        <w:rPr>
          <w:rFonts w:hAnsi="宋体"/>
          <w:color w:val="000000"/>
          <w:sz w:val="21"/>
          <w:szCs w:val="21"/>
        </w:rPr>
        <w:t>.</w:t>
      </w:r>
      <w:r w:rsidRPr="00290A74">
        <w:rPr>
          <w:rFonts w:hAnsi="宋体"/>
          <w:color w:val="000000"/>
          <w:sz w:val="21"/>
          <w:szCs w:val="21"/>
        </w:rPr>
        <w:t>3％</w:t>
      </w:r>
      <w:r>
        <w:rPr>
          <w:rFonts w:hAnsi="宋体"/>
          <w:color w:val="000000"/>
          <w:sz w:val="21"/>
          <w:szCs w:val="21"/>
        </w:rPr>
        <w:tab/>
        <w:t>B.</w:t>
      </w:r>
      <w:r w:rsidRPr="00290A74">
        <w:rPr>
          <w:rFonts w:hAnsi="宋体"/>
          <w:color w:val="000000"/>
          <w:sz w:val="21"/>
          <w:szCs w:val="21"/>
        </w:rPr>
        <w:t>50％</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70％</w:t>
      </w:r>
      <w:r>
        <w:rPr>
          <w:rFonts w:hAnsi="宋体"/>
          <w:color w:val="000000"/>
          <w:sz w:val="21"/>
          <w:szCs w:val="21"/>
        </w:rPr>
        <w:tab/>
        <w:t>D.</w:t>
      </w:r>
      <w:r w:rsidRPr="00290A74">
        <w:rPr>
          <w:rFonts w:hAnsi="宋体"/>
          <w:color w:val="000000"/>
          <w:sz w:val="21"/>
          <w:szCs w:val="21"/>
        </w:rPr>
        <w:t>100％</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22</w:t>
      </w:r>
      <w:r>
        <w:rPr>
          <w:rFonts w:hAnsi="宋体"/>
          <w:color w:val="000000"/>
          <w:sz w:val="21"/>
          <w:szCs w:val="21"/>
        </w:rPr>
        <w:t>.</w:t>
      </w:r>
      <w:r w:rsidRPr="00290A74">
        <w:rPr>
          <w:rFonts w:hAnsi="宋体"/>
          <w:color w:val="000000"/>
          <w:sz w:val="21"/>
          <w:szCs w:val="21"/>
        </w:rPr>
        <w:t>为吸引消费者注意，体现出价格较便宜的感受，利民电脑公司对自己生产的笔记本电脑定价4999元，利民电脑公司这种心理定价策略属于</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lastRenderedPageBreak/>
        <w:t>A</w:t>
      </w:r>
      <w:r>
        <w:rPr>
          <w:rFonts w:hAnsi="宋体"/>
          <w:color w:val="000000"/>
          <w:sz w:val="21"/>
          <w:szCs w:val="21"/>
        </w:rPr>
        <w:t>.</w:t>
      </w:r>
      <w:r w:rsidRPr="00290A74">
        <w:rPr>
          <w:rFonts w:hAnsi="宋体"/>
          <w:color w:val="000000"/>
          <w:sz w:val="21"/>
          <w:szCs w:val="21"/>
        </w:rPr>
        <w:t>声望定价</w:t>
      </w:r>
      <w:r>
        <w:rPr>
          <w:rFonts w:hAnsi="宋体"/>
          <w:color w:val="000000"/>
          <w:sz w:val="21"/>
          <w:szCs w:val="21"/>
        </w:rPr>
        <w:tab/>
        <w:t>B.</w:t>
      </w:r>
      <w:r w:rsidRPr="00290A74">
        <w:rPr>
          <w:rFonts w:hAnsi="宋体"/>
          <w:color w:val="000000"/>
          <w:sz w:val="21"/>
          <w:szCs w:val="21"/>
        </w:rPr>
        <w:t>尾数定价</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整数定价</w:t>
      </w:r>
      <w:r>
        <w:rPr>
          <w:rFonts w:hAnsi="宋体"/>
          <w:color w:val="000000"/>
          <w:sz w:val="21"/>
          <w:szCs w:val="21"/>
        </w:rPr>
        <w:tab/>
        <w:t>D.</w:t>
      </w:r>
      <w:r w:rsidRPr="00290A74">
        <w:rPr>
          <w:rFonts w:hAnsi="宋体"/>
          <w:color w:val="000000"/>
          <w:sz w:val="21"/>
          <w:szCs w:val="21"/>
        </w:rPr>
        <w:t>招徕</w:t>
      </w:r>
      <w:r w:rsidRPr="00290A74">
        <w:rPr>
          <w:rFonts w:hAnsi="宋体" w:hint="eastAsia"/>
          <w:color w:val="000000"/>
          <w:sz w:val="21"/>
          <w:szCs w:val="21"/>
        </w:rPr>
        <w:t>定价</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23</w:t>
      </w:r>
      <w:r>
        <w:rPr>
          <w:rFonts w:hAnsi="宋体"/>
          <w:color w:val="000000"/>
          <w:sz w:val="21"/>
          <w:szCs w:val="21"/>
        </w:rPr>
        <w:t>.</w:t>
      </w:r>
      <w:r w:rsidRPr="00290A74">
        <w:rPr>
          <w:rFonts w:hAnsi="宋体"/>
          <w:color w:val="000000"/>
          <w:sz w:val="21"/>
          <w:szCs w:val="21"/>
        </w:rPr>
        <w:t>企业媒体计划人员选择报纸这种平面媒体作广告的原因是</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针对性强，保存期长</w:t>
      </w:r>
      <w:r>
        <w:rPr>
          <w:rFonts w:hAnsi="宋体"/>
          <w:color w:val="000000"/>
          <w:sz w:val="21"/>
          <w:szCs w:val="21"/>
        </w:rPr>
        <w:tab/>
        <w:t>B.</w:t>
      </w:r>
      <w:r w:rsidRPr="00290A74">
        <w:rPr>
          <w:rFonts w:hAnsi="宋体"/>
          <w:color w:val="000000"/>
          <w:sz w:val="21"/>
          <w:szCs w:val="21"/>
        </w:rPr>
        <w:t>灵活、及时、广泛、可信</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感染力强、触及面广</w:t>
      </w:r>
      <w:r>
        <w:rPr>
          <w:rFonts w:hAnsi="宋体"/>
          <w:color w:val="000000"/>
          <w:sz w:val="21"/>
          <w:szCs w:val="21"/>
        </w:rPr>
        <w:tab/>
        <w:t>D.</w:t>
      </w:r>
      <w:r w:rsidRPr="00290A74">
        <w:rPr>
          <w:rFonts w:hAnsi="宋体"/>
          <w:color w:val="000000"/>
          <w:sz w:val="21"/>
          <w:szCs w:val="21"/>
        </w:rPr>
        <w:t>选择性强</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24</w:t>
      </w:r>
      <w:r>
        <w:rPr>
          <w:rFonts w:hAnsi="宋体"/>
          <w:color w:val="000000"/>
          <w:sz w:val="21"/>
          <w:szCs w:val="21"/>
        </w:rPr>
        <w:t>.</w:t>
      </w:r>
      <w:r w:rsidRPr="00290A74">
        <w:rPr>
          <w:rFonts w:hAnsi="宋体"/>
          <w:color w:val="000000"/>
          <w:sz w:val="21"/>
          <w:szCs w:val="21"/>
        </w:rPr>
        <w:t>不同的产品类型需要采用不同的促销工具，产业用品的主要促销工具是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广告</w:t>
      </w:r>
      <w:r>
        <w:rPr>
          <w:rFonts w:hAnsi="宋体"/>
          <w:color w:val="000000"/>
          <w:sz w:val="21"/>
          <w:szCs w:val="21"/>
        </w:rPr>
        <w:tab/>
        <w:t>B.</w:t>
      </w:r>
      <w:r w:rsidRPr="00290A74">
        <w:rPr>
          <w:rFonts w:hAnsi="宋体"/>
          <w:color w:val="000000"/>
          <w:sz w:val="21"/>
          <w:szCs w:val="21"/>
        </w:rPr>
        <w:t>销售促进</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人员推销</w:t>
      </w:r>
      <w:r>
        <w:rPr>
          <w:rFonts w:hAnsi="宋体"/>
          <w:color w:val="000000"/>
          <w:sz w:val="21"/>
          <w:szCs w:val="21"/>
        </w:rPr>
        <w:tab/>
        <w:t>D.</w:t>
      </w:r>
      <w:r w:rsidRPr="00290A74">
        <w:rPr>
          <w:rFonts w:hAnsi="宋体"/>
          <w:color w:val="000000"/>
          <w:sz w:val="21"/>
          <w:szCs w:val="21"/>
        </w:rPr>
        <w:t>宣传</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25</w:t>
      </w:r>
      <w:r>
        <w:rPr>
          <w:rFonts w:hAnsi="宋体"/>
          <w:color w:val="000000"/>
          <w:sz w:val="21"/>
          <w:szCs w:val="21"/>
        </w:rPr>
        <w:t>.</w:t>
      </w:r>
      <w:r w:rsidRPr="00290A74">
        <w:rPr>
          <w:rFonts w:hAnsi="宋体"/>
          <w:color w:val="000000"/>
          <w:sz w:val="21"/>
          <w:szCs w:val="21"/>
        </w:rPr>
        <w:t>销售促进策略包括许多种有效的促销工具，其中折扣、赠品、特殊服务等促销工具针对的是</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消费者市场</w:t>
      </w:r>
      <w:r>
        <w:rPr>
          <w:rFonts w:hAnsi="宋体"/>
          <w:color w:val="000000"/>
          <w:sz w:val="21"/>
          <w:szCs w:val="21"/>
        </w:rPr>
        <w:tab/>
        <w:t>B.</w:t>
      </w:r>
      <w:r w:rsidRPr="00290A74">
        <w:rPr>
          <w:rFonts w:hAnsi="宋体"/>
          <w:color w:val="000000"/>
          <w:sz w:val="21"/>
          <w:szCs w:val="21"/>
        </w:rPr>
        <w:t>产业市场</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中间商</w:t>
      </w:r>
      <w:r>
        <w:rPr>
          <w:rFonts w:hAnsi="宋体"/>
          <w:color w:val="000000"/>
          <w:sz w:val="21"/>
          <w:szCs w:val="21"/>
        </w:rPr>
        <w:tab/>
        <w:t>D.</w:t>
      </w:r>
      <w:r w:rsidRPr="00290A74">
        <w:rPr>
          <w:rFonts w:hAnsi="宋体"/>
          <w:color w:val="000000"/>
          <w:sz w:val="21"/>
          <w:szCs w:val="21"/>
        </w:rPr>
        <w:t>推销人员</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26</w:t>
      </w:r>
      <w:r>
        <w:rPr>
          <w:rFonts w:hAnsi="宋体"/>
          <w:color w:val="000000"/>
          <w:sz w:val="21"/>
          <w:szCs w:val="21"/>
        </w:rPr>
        <w:t>.</w:t>
      </w:r>
      <w:r w:rsidRPr="00290A74">
        <w:rPr>
          <w:rFonts w:hAnsi="宋体"/>
          <w:color w:val="000000"/>
          <w:sz w:val="21"/>
          <w:szCs w:val="21"/>
        </w:rPr>
        <w:t>市场营销组织的效率是指</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结果与努力的比率</w:t>
      </w:r>
      <w:r>
        <w:rPr>
          <w:rFonts w:hAnsi="宋体"/>
          <w:color w:val="000000"/>
          <w:sz w:val="21"/>
          <w:szCs w:val="21"/>
        </w:rPr>
        <w:tab/>
        <w:t>B.</w:t>
      </w:r>
      <w:r w:rsidRPr="00290A74">
        <w:rPr>
          <w:rFonts w:hAnsi="宋体"/>
          <w:color w:val="000000"/>
          <w:sz w:val="21"/>
          <w:szCs w:val="21"/>
        </w:rPr>
        <w:t>努力与结果的比率</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实际结果与预期结果的对比</w:t>
      </w:r>
      <w:r>
        <w:rPr>
          <w:rFonts w:hAnsi="宋体"/>
          <w:color w:val="000000"/>
          <w:sz w:val="21"/>
          <w:szCs w:val="21"/>
        </w:rPr>
        <w:tab/>
        <w:t>D.</w:t>
      </w:r>
      <w:r w:rsidRPr="00290A74">
        <w:rPr>
          <w:rFonts w:hAnsi="宋体"/>
          <w:color w:val="000000"/>
          <w:sz w:val="21"/>
          <w:szCs w:val="21"/>
        </w:rPr>
        <w:t>预期结果与实际结果的对比</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27</w:t>
      </w:r>
      <w:r>
        <w:rPr>
          <w:rFonts w:hAnsi="宋体"/>
          <w:color w:val="000000"/>
          <w:sz w:val="21"/>
          <w:szCs w:val="21"/>
        </w:rPr>
        <w:t>.</w:t>
      </w:r>
      <w:r w:rsidRPr="00290A74">
        <w:rPr>
          <w:rFonts w:hAnsi="宋体"/>
          <w:color w:val="000000"/>
          <w:sz w:val="21"/>
          <w:szCs w:val="21"/>
        </w:rPr>
        <w:t>从本企业购买某产品的顾客占该产品所有顾客的百分比，称为</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顾客渗透率</w:t>
      </w:r>
      <w:r>
        <w:rPr>
          <w:rFonts w:hAnsi="宋体"/>
          <w:color w:val="000000"/>
          <w:sz w:val="21"/>
          <w:szCs w:val="21"/>
        </w:rPr>
        <w:tab/>
        <w:t>B.</w:t>
      </w:r>
      <w:r w:rsidRPr="00290A74">
        <w:rPr>
          <w:rFonts w:hAnsi="宋体"/>
          <w:color w:val="000000"/>
          <w:sz w:val="21"/>
          <w:szCs w:val="21"/>
        </w:rPr>
        <w:t>顾客忠诚度</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顾客选择性</w:t>
      </w:r>
      <w:r>
        <w:rPr>
          <w:rFonts w:hAnsi="宋体"/>
          <w:color w:val="000000"/>
          <w:sz w:val="21"/>
          <w:szCs w:val="21"/>
        </w:rPr>
        <w:tab/>
        <w:t>D.</w:t>
      </w:r>
      <w:r w:rsidRPr="00290A74">
        <w:rPr>
          <w:rFonts w:hAnsi="宋体"/>
          <w:color w:val="000000"/>
          <w:sz w:val="21"/>
          <w:szCs w:val="21"/>
        </w:rPr>
        <w:t>价格选择性</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28</w:t>
      </w:r>
      <w:r>
        <w:rPr>
          <w:rFonts w:hAnsi="宋体"/>
          <w:color w:val="000000"/>
          <w:sz w:val="21"/>
          <w:szCs w:val="21"/>
        </w:rPr>
        <w:t>.</w:t>
      </w:r>
      <w:r w:rsidRPr="00290A74">
        <w:rPr>
          <w:rFonts w:hAnsi="宋体"/>
          <w:color w:val="000000"/>
          <w:sz w:val="21"/>
          <w:szCs w:val="21"/>
        </w:rPr>
        <w:t>以企业的销售额占企业所服务的市场的百分比来表示的市场占有率是</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全部市场占有率</w:t>
      </w:r>
      <w:r>
        <w:rPr>
          <w:rFonts w:hAnsi="宋体"/>
          <w:color w:val="000000"/>
          <w:sz w:val="21"/>
          <w:szCs w:val="21"/>
        </w:rPr>
        <w:tab/>
        <w:t>B.</w:t>
      </w:r>
      <w:r w:rsidRPr="00290A74">
        <w:rPr>
          <w:rFonts w:hAnsi="宋体"/>
          <w:color w:val="000000"/>
          <w:sz w:val="21"/>
          <w:szCs w:val="21"/>
        </w:rPr>
        <w:t>可达市场占有率</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相</w:t>
      </w:r>
      <w:r w:rsidRPr="00290A74">
        <w:rPr>
          <w:rFonts w:hAnsi="宋体" w:hint="eastAsia"/>
          <w:color w:val="000000"/>
          <w:sz w:val="21"/>
          <w:szCs w:val="21"/>
        </w:rPr>
        <w:t>对市场占有率</w:t>
      </w:r>
      <w:r>
        <w:rPr>
          <w:rFonts w:hAnsi="宋体"/>
          <w:color w:val="000000"/>
          <w:sz w:val="21"/>
          <w:szCs w:val="21"/>
        </w:rPr>
        <w:tab/>
        <w:t>D.</w:t>
      </w:r>
      <w:r w:rsidRPr="00290A74">
        <w:rPr>
          <w:rFonts w:hAnsi="宋体"/>
          <w:color w:val="000000"/>
          <w:sz w:val="21"/>
          <w:szCs w:val="21"/>
        </w:rPr>
        <w:t>完全相对市场占有率</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29</w:t>
      </w:r>
      <w:r>
        <w:rPr>
          <w:rFonts w:hAnsi="宋体"/>
          <w:color w:val="000000"/>
          <w:sz w:val="21"/>
          <w:szCs w:val="21"/>
        </w:rPr>
        <w:t>.</w:t>
      </w:r>
      <w:r w:rsidRPr="00290A74">
        <w:rPr>
          <w:rFonts w:hAnsi="宋体"/>
          <w:color w:val="000000"/>
          <w:sz w:val="21"/>
          <w:szCs w:val="21"/>
        </w:rPr>
        <w:t>企业出于自身利益的考虑，未向消费者披露与产品相关的价值、功效、用途或安全的信息，这种不道德行为属于</w:t>
      </w:r>
      <w:r>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产品策略中的不道德行为</w:t>
      </w:r>
      <w:r>
        <w:rPr>
          <w:rFonts w:hAnsi="宋体"/>
          <w:color w:val="000000"/>
          <w:sz w:val="21"/>
          <w:szCs w:val="21"/>
        </w:rPr>
        <w:tab/>
        <w:t>B.</w:t>
      </w:r>
      <w:r w:rsidRPr="00290A74">
        <w:rPr>
          <w:rFonts w:hAnsi="宋体"/>
          <w:color w:val="000000"/>
          <w:sz w:val="21"/>
          <w:szCs w:val="21"/>
        </w:rPr>
        <w:t>价格策略中的不道德行为</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渠道策略中的不道德行为</w:t>
      </w:r>
      <w:r>
        <w:rPr>
          <w:rFonts w:hAnsi="宋体"/>
          <w:color w:val="000000"/>
          <w:sz w:val="21"/>
          <w:szCs w:val="21"/>
        </w:rPr>
        <w:tab/>
        <w:t>D.</w:t>
      </w:r>
      <w:r w:rsidRPr="00290A74">
        <w:rPr>
          <w:rFonts w:hAnsi="宋体"/>
          <w:color w:val="000000"/>
          <w:sz w:val="21"/>
          <w:szCs w:val="21"/>
        </w:rPr>
        <w:t>促销策略中的不道德行为</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3O</w:t>
      </w:r>
      <w:r>
        <w:rPr>
          <w:rFonts w:hAnsi="宋体"/>
          <w:color w:val="000000"/>
          <w:sz w:val="21"/>
          <w:szCs w:val="21"/>
        </w:rPr>
        <w:t>.</w:t>
      </w:r>
      <w:r w:rsidRPr="00290A74">
        <w:rPr>
          <w:rFonts w:hAnsi="宋体"/>
          <w:color w:val="000000"/>
          <w:sz w:val="21"/>
          <w:szCs w:val="21"/>
        </w:rPr>
        <w:t>借助CRM系统(客户关系管理)，发现现有顾客的多种需求，并通过满足其需求而销售多种相关服务或产品的一种新兴营销方式，称为</w:t>
      </w:r>
      <w:r>
        <w:rPr>
          <w:rFonts w:hAnsi="宋体"/>
          <w:color w:val="000000"/>
          <w:sz w:val="21"/>
          <w:szCs w:val="21"/>
        </w:rPr>
        <w:t>(      )</w:t>
      </w:r>
    </w:p>
    <w:p w:rsidR="00CF6589"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交叉销售</w:t>
      </w:r>
      <w:r>
        <w:rPr>
          <w:rFonts w:hAnsi="宋体"/>
          <w:color w:val="000000"/>
          <w:sz w:val="21"/>
          <w:szCs w:val="21"/>
        </w:rPr>
        <w:tab/>
        <w:t>B.</w:t>
      </w:r>
      <w:r w:rsidRPr="00290A74">
        <w:rPr>
          <w:rFonts w:hAnsi="宋体" w:hint="eastAsia"/>
          <w:color w:val="000000"/>
          <w:sz w:val="21"/>
          <w:szCs w:val="21"/>
        </w:rPr>
        <w:t>网络销售</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绿色营销</w:t>
      </w:r>
      <w:r>
        <w:rPr>
          <w:rFonts w:hAnsi="宋体"/>
          <w:color w:val="000000"/>
          <w:sz w:val="21"/>
          <w:szCs w:val="21"/>
        </w:rPr>
        <w:tab/>
        <w:t>D.</w:t>
      </w:r>
      <w:r w:rsidRPr="00290A74">
        <w:rPr>
          <w:rFonts w:hAnsi="宋体"/>
          <w:color w:val="000000"/>
          <w:sz w:val="21"/>
          <w:szCs w:val="21"/>
        </w:rPr>
        <w:t>整合营销</w:t>
      </w:r>
    </w:p>
    <w:p w:rsidR="004C043B" w:rsidRDefault="004C043B" w:rsidP="00CF6589">
      <w:pPr>
        <w:tabs>
          <w:tab w:val="left" w:pos="4111"/>
        </w:tabs>
        <w:spacing w:line="400" w:lineRule="atLeast"/>
        <w:jc w:val="both"/>
        <w:rPr>
          <w:rFonts w:ascii="Times New Roman" w:eastAsia="黑体" w:hAnsi="Times New Roman"/>
          <w:color w:val="000000"/>
          <w:sz w:val="21"/>
          <w:szCs w:val="21"/>
        </w:rPr>
      </w:pPr>
    </w:p>
    <w:p w:rsidR="00CF6589" w:rsidRPr="00CF6589" w:rsidRDefault="00CF6589" w:rsidP="00CF6589">
      <w:pPr>
        <w:tabs>
          <w:tab w:val="left" w:pos="4111"/>
        </w:tabs>
        <w:spacing w:line="400" w:lineRule="atLeast"/>
        <w:jc w:val="both"/>
        <w:rPr>
          <w:rFonts w:ascii="Times New Roman" w:eastAsia="黑体" w:hAnsi="Times New Roman"/>
          <w:color w:val="000000"/>
          <w:sz w:val="21"/>
          <w:szCs w:val="21"/>
        </w:rPr>
      </w:pPr>
      <w:r w:rsidRPr="00CF6589">
        <w:rPr>
          <w:rFonts w:ascii="Times New Roman" w:eastAsia="黑体" w:hAnsi="Times New Roman" w:hint="eastAsia"/>
          <w:color w:val="000000"/>
          <w:sz w:val="21"/>
          <w:szCs w:val="21"/>
        </w:rPr>
        <w:lastRenderedPageBreak/>
        <w:t>二、多项选择题</w:t>
      </w:r>
      <w:r w:rsidRPr="00CF6589">
        <w:rPr>
          <w:rFonts w:ascii="Times New Roman" w:eastAsia="黑体" w:hAnsi="Times New Roman"/>
          <w:color w:val="000000"/>
          <w:sz w:val="21"/>
          <w:szCs w:val="21"/>
        </w:rPr>
        <w:t>(</w:t>
      </w:r>
      <w:r w:rsidRPr="00CF6589">
        <w:rPr>
          <w:rFonts w:ascii="Times New Roman" w:eastAsia="黑体" w:hAnsi="Times New Roman"/>
          <w:color w:val="000000"/>
          <w:sz w:val="21"/>
          <w:szCs w:val="21"/>
        </w:rPr>
        <w:t>本大题共</w:t>
      </w:r>
      <w:r w:rsidRPr="00CF6589">
        <w:rPr>
          <w:rFonts w:ascii="Times New Roman" w:eastAsia="黑体" w:hAnsi="Times New Roman"/>
          <w:color w:val="000000"/>
          <w:sz w:val="21"/>
          <w:szCs w:val="21"/>
        </w:rPr>
        <w:t>5</w:t>
      </w:r>
      <w:r w:rsidRPr="00CF6589">
        <w:rPr>
          <w:rFonts w:ascii="Times New Roman" w:eastAsia="黑体" w:hAnsi="Times New Roman"/>
          <w:color w:val="000000"/>
          <w:sz w:val="21"/>
          <w:szCs w:val="21"/>
        </w:rPr>
        <w:t>小题，每小题</w:t>
      </w:r>
      <w:r w:rsidRPr="00CF6589">
        <w:rPr>
          <w:rFonts w:ascii="Times New Roman" w:eastAsia="黑体" w:hAnsi="Times New Roman"/>
          <w:color w:val="000000"/>
          <w:sz w:val="21"/>
          <w:szCs w:val="21"/>
        </w:rPr>
        <w:t>2</w:t>
      </w:r>
      <w:r w:rsidRPr="00CF6589">
        <w:rPr>
          <w:rFonts w:ascii="Times New Roman" w:eastAsia="黑体" w:hAnsi="Times New Roman"/>
          <w:color w:val="000000"/>
          <w:sz w:val="21"/>
          <w:szCs w:val="21"/>
        </w:rPr>
        <w:t>分，共</w:t>
      </w:r>
      <w:r w:rsidRPr="00CF6589">
        <w:rPr>
          <w:rFonts w:ascii="Times New Roman" w:eastAsia="黑体" w:hAnsi="Times New Roman"/>
          <w:color w:val="000000"/>
          <w:sz w:val="21"/>
          <w:szCs w:val="21"/>
        </w:rPr>
        <w:t>1</w:t>
      </w:r>
      <w:r w:rsidR="000F1096">
        <w:rPr>
          <w:rFonts w:ascii="Times New Roman" w:eastAsia="黑体" w:hAnsi="Times New Roman" w:hint="eastAsia"/>
          <w:color w:val="000000"/>
          <w:sz w:val="21"/>
          <w:szCs w:val="21"/>
        </w:rPr>
        <w:t>0</w:t>
      </w:r>
      <w:r w:rsidRPr="00CF6589">
        <w:rPr>
          <w:rFonts w:ascii="Times New Roman" w:eastAsia="黑体" w:hAnsi="Times New Roman"/>
          <w:color w:val="000000"/>
          <w:sz w:val="21"/>
          <w:szCs w:val="21"/>
        </w:rPr>
        <w:t>分</w:t>
      </w:r>
      <w:r w:rsidRPr="00CF6589">
        <w:rPr>
          <w:rFonts w:ascii="Times New Roman" w:eastAsia="黑体" w:hAnsi="Times New Roman"/>
          <w:color w:val="000000"/>
          <w:sz w:val="21"/>
          <w:szCs w:val="21"/>
        </w:rPr>
        <w:t>)</w:t>
      </w:r>
    </w:p>
    <w:p w:rsidR="00CF6589" w:rsidRPr="00CF6589" w:rsidRDefault="00CF6589" w:rsidP="00CF6589">
      <w:pPr>
        <w:tabs>
          <w:tab w:val="left" w:pos="4111"/>
        </w:tabs>
        <w:spacing w:line="400" w:lineRule="atLeast"/>
        <w:ind w:leftChars="150" w:left="420"/>
        <w:jc w:val="both"/>
        <w:rPr>
          <w:rFonts w:ascii="Times New Roman" w:eastAsia="黑体" w:hAnsi="Times New Roman"/>
          <w:color w:val="000000"/>
          <w:sz w:val="21"/>
          <w:szCs w:val="21"/>
        </w:rPr>
      </w:pPr>
      <w:r w:rsidRPr="00CF6589">
        <w:rPr>
          <w:rFonts w:ascii="Times New Roman" w:eastAsia="黑体" w:hAnsi="Times New Roman"/>
          <w:color w:val="000000"/>
          <w:sz w:val="21"/>
          <w:szCs w:val="21"/>
        </w:rPr>
        <w:t>在每小题列出的五个备选项中至少有两个是符合题目要求的，请将其代码填写在题后的括号内。错选、多选、少选或未选均无分。</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31</w:t>
      </w:r>
      <w:r>
        <w:rPr>
          <w:rFonts w:hAnsi="宋体"/>
          <w:color w:val="000000"/>
          <w:sz w:val="21"/>
          <w:szCs w:val="21"/>
        </w:rPr>
        <w:t>.</w:t>
      </w:r>
      <w:r w:rsidRPr="00290A74">
        <w:rPr>
          <w:rFonts w:hAnsi="宋体"/>
          <w:color w:val="000000"/>
          <w:sz w:val="21"/>
          <w:szCs w:val="21"/>
        </w:rPr>
        <w:t>定点超越的类型包括</w:t>
      </w:r>
      <w:r w:rsidR="0000455D">
        <w:rPr>
          <w:rFonts w:hAnsi="宋体"/>
          <w:color w:val="000000"/>
          <w:sz w:val="21"/>
          <w:szCs w:val="21"/>
        </w:rPr>
        <w:t>(         )</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产品定点超越</w:t>
      </w:r>
      <w:r>
        <w:rPr>
          <w:rFonts w:hAnsi="宋体"/>
          <w:color w:val="000000"/>
          <w:sz w:val="21"/>
          <w:szCs w:val="21"/>
        </w:rPr>
        <w:tab/>
        <w:t>B.</w:t>
      </w:r>
      <w:r w:rsidRPr="00290A74">
        <w:rPr>
          <w:rFonts w:hAnsi="宋体"/>
          <w:color w:val="000000"/>
          <w:sz w:val="21"/>
          <w:szCs w:val="21"/>
        </w:rPr>
        <w:t>价格定点超越</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过程定点超越</w:t>
      </w:r>
      <w:r>
        <w:rPr>
          <w:rFonts w:hAnsi="宋体"/>
          <w:color w:val="000000"/>
          <w:sz w:val="21"/>
          <w:szCs w:val="21"/>
        </w:rPr>
        <w:tab/>
        <w:t>D.</w:t>
      </w:r>
      <w:r w:rsidRPr="00290A74">
        <w:rPr>
          <w:rFonts w:hAnsi="宋体"/>
          <w:color w:val="000000"/>
          <w:sz w:val="21"/>
          <w:szCs w:val="21"/>
        </w:rPr>
        <w:t>组织定点超越</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E</w:t>
      </w:r>
      <w:r>
        <w:rPr>
          <w:rFonts w:hAnsi="宋体"/>
          <w:color w:val="000000"/>
          <w:sz w:val="21"/>
          <w:szCs w:val="21"/>
        </w:rPr>
        <w:t>.</w:t>
      </w:r>
      <w:r w:rsidRPr="00290A74">
        <w:rPr>
          <w:rFonts w:hAnsi="宋体"/>
          <w:color w:val="000000"/>
          <w:sz w:val="21"/>
          <w:szCs w:val="21"/>
        </w:rPr>
        <w:t>战略定点超越</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32</w:t>
      </w:r>
      <w:r>
        <w:rPr>
          <w:rFonts w:hAnsi="宋体"/>
          <w:color w:val="000000"/>
          <w:sz w:val="21"/>
          <w:szCs w:val="21"/>
        </w:rPr>
        <w:t>.</w:t>
      </w:r>
      <w:r w:rsidRPr="00290A74">
        <w:rPr>
          <w:rFonts w:hAnsi="宋体"/>
          <w:color w:val="000000"/>
          <w:sz w:val="21"/>
          <w:szCs w:val="21"/>
        </w:rPr>
        <w:t>马斯洛需求层次论的内容包括</w:t>
      </w:r>
      <w:r w:rsidR="0000455D">
        <w:rPr>
          <w:rFonts w:hAnsi="宋体"/>
          <w:color w:val="000000"/>
          <w:sz w:val="21"/>
          <w:szCs w:val="21"/>
        </w:rPr>
        <w:t>(         )</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生理需要</w:t>
      </w:r>
      <w:r>
        <w:rPr>
          <w:rFonts w:hAnsi="宋体"/>
          <w:color w:val="000000"/>
          <w:sz w:val="21"/>
          <w:szCs w:val="21"/>
        </w:rPr>
        <w:tab/>
        <w:t>B.</w:t>
      </w:r>
      <w:r w:rsidRPr="00290A74">
        <w:rPr>
          <w:rFonts w:hAnsi="宋体"/>
          <w:color w:val="000000"/>
          <w:sz w:val="21"/>
          <w:szCs w:val="21"/>
        </w:rPr>
        <w:t>安全需要</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社会需要</w:t>
      </w:r>
      <w:r>
        <w:rPr>
          <w:rFonts w:hAnsi="宋体"/>
          <w:color w:val="000000"/>
          <w:sz w:val="21"/>
          <w:szCs w:val="21"/>
        </w:rPr>
        <w:tab/>
        <w:t>D.</w:t>
      </w:r>
      <w:r w:rsidRPr="00290A74">
        <w:rPr>
          <w:rFonts w:hAnsi="宋体"/>
          <w:color w:val="000000"/>
          <w:sz w:val="21"/>
          <w:szCs w:val="21"/>
        </w:rPr>
        <w:t>自尊需要</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E</w:t>
      </w:r>
      <w:r>
        <w:rPr>
          <w:rFonts w:hAnsi="宋体"/>
          <w:color w:val="000000"/>
          <w:sz w:val="21"/>
          <w:szCs w:val="21"/>
        </w:rPr>
        <w:t>.</w:t>
      </w:r>
      <w:r w:rsidRPr="00290A74">
        <w:rPr>
          <w:rFonts w:hAnsi="宋体"/>
          <w:color w:val="000000"/>
          <w:sz w:val="21"/>
          <w:szCs w:val="21"/>
        </w:rPr>
        <w:t>自我实现需要</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33</w:t>
      </w:r>
      <w:r>
        <w:rPr>
          <w:rFonts w:hAnsi="宋体"/>
          <w:color w:val="000000"/>
          <w:sz w:val="21"/>
          <w:szCs w:val="21"/>
        </w:rPr>
        <w:t>.</w:t>
      </w:r>
      <w:r w:rsidRPr="00290A74">
        <w:rPr>
          <w:rFonts w:hAnsi="宋体"/>
          <w:color w:val="000000"/>
          <w:sz w:val="21"/>
          <w:szCs w:val="21"/>
        </w:rPr>
        <w:t>企业确定广告预算的方法包括</w:t>
      </w:r>
      <w:r w:rsidR="0000455D">
        <w:rPr>
          <w:rFonts w:hAnsi="宋体"/>
          <w:color w:val="000000"/>
          <w:sz w:val="21"/>
          <w:szCs w:val="21"/>
        </w:rPr>
        <w:t>(         )</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量力而行法</w:t>
      </w:r>
      <w:r>
        <w:rPr>
          <w:rFonts w:hAnsi="宋体"/>
          <w:color w:val="000000"/>
          <w:sz w:val="21"/>
          <w:szCs w:val="21"/>
        </w:rPr>
        <w:tab/>
        <w:t>B.</w:t>
      </w:r>
      <w:r w:rsidRPr="00290A74">
        <w:rPr>
          <w:rFonts w:hAnsi="宋体"/>
          <w:color w:val="000000"/>
          <w:sz w:val="21"/>
          <w:szCs w:val="21"/>
        </w:rPr>
        <w:t>全力以赴法</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销售百分比法</w:t>
      </w:r>
      <w:r>
        <w:rPr>
          <w:rFonts w:hAnsi="宋体"/>
          <w:color w:val="000000"/>
          <w:sz w:val="21"/>
          <w:szCs w:val="21"/>
        </w:rPr>
        <w:tab/>
        <w:t>D.</w:t>
      </w:r>
      <w:r w:rsidRPr="00290A74">
        <w:rPr>
          <w:rFonts w:hAnsi="宋体"/>
          <w:color w:val="000000"/>
          <w:sz w:val="21"/>
          <w:szCs w:val="21"/>
        </w:rPr>
        <w:t>竞争对等法</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E</w:t>
      </w:r>
      <w:r>
        <w:rPr>
          <w:rFonts w:hAnsi="宋体"/>
          <w:color w:val="000000"/>
          <w:sz w:val="21"/>
          <w:szCs w:val="21"/>
        </w:rPr>
        <w:t>.</w:t>
      </w:r>
      <w:r w:rsidRPr="00290A74">
        <w:rPr>
          <w:rFonts w:hAnsi="宋体"/>
          <w:color w:val="000000"/>
          <w:sz w:val="21"/>
          <w:szCs w:val="21"/>
        </w:rPr>
        <w:t>目标任务法</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34</w:t>
      </w:r>
      <w:r>
        <w:rPr>
          <w:rFonts w:hAnsi="宋体"/>
          <w:color w:val="000000"/>
          <w:sz w:val="21"/>
          <w:szCs w:val="21"/>
        </w:rPr>
        <w:t>.</w:t>
      </w:r>
      <w:r w:rsidRPr="00290A74">
        <w:rPr>
          <w:rFonts w:hAnsi="宋体"/>
          <w:color w:val="000000"/>
          <w:sz w:val="21"/>
          <w:szCs w:val="21"/>
        </w:rPr>
        <w:t>企业的社会责任包括</w:t>
      </w:r>
      <w:r w:rsidR="0000455D">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保护消费者权益</w:t>
      </w:r>
      <w:r>
        <w:rPr>
          <w:rFonts w:hAnsi="宋体"/>
          <w:color w:val="000000"/>
          <w:sz w:val="21"/>
          <w:szCs w:val="21"/>
        </w:rPr>
        <w:tab/>
        <w:t>B.</w:t>
      </w:r>
      <w:r w:rsidRPr="00290A74">
        <w:rPr>
          <w:rFonts w:hAnsi="宋体"/>
          <w:color w:val="000000"/>
          <w:sz w:val="21"/>
          <w:szCs w:val="21"/>
        </w:rPr>
        <w:t>保护企业员工权益</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保护企业所有者权益</w:t>
      </w:r>
      <w:r>
        <w:rPr>
          <w:rFonts w:hAnsi="宋体"/>
          <w:color w:val="000000"/>
          <w:sz w:val="21"/>
          <w:szCs w:val="21"/>
        </w:rPr>
        <w:tab/>
        <w:t>D.</w:t>
      </w:r>
      <w:r w:rsidRPr="00290A74">
        <w:rPr>
          <w:rFonts w:hAnsi="宋体"/>
          <w:color w:val="000000"/>
          <w:sz w:val="21"/>
          <w:szCs w:val="21"/>
        </w:rPr>
        <w:t>保护社会的利益和发展</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E</w:t>
      </w:r>
      <w:r>
        <w:rPr>
          <w:rFonts w:hAnsi="宋体"/>
          <w:color w:val="000000"/>
          <w:sz w:val="21"/>
          <w:szCs w:val="21"/>
        </w:rPr>
        <w:t>.</w:t>
      </w:r>
      <w:r w:rsidRPr="00290A74">
        <w:rPr>
          <w:rFonts w:hAnsi="宋体"/>
          <w:color w:val="000000"/>
          <w:sz w:val="21"/>
          <w:szCs w:val="21"/>
        </w:rPr>
        <w:t>保护自然环境</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35</w:t>
      </w:r>
      <w:r>
        <w:rPr>
          <w:rFonts w:hAnsi="宋体"/>
          <w:color w:val="000000"/>
          <w:sz w:val="21"/>
          <w:szCs w:val="21"/>
        </w:rPr>
        <w:t>.</w:t>
      </w:r>
      <w:r w:rsidRPr="00290A74">
        <w:rPr>
          <w:rFonts w:hAnsi="宋体"/>
          <w:color w:val="000000"/>
          <w:sz w:val="21"/>
          <w:szCs w:val="21"/>
        </w:rPr>
        <w:t>关系营销的层次包括</w:t>
      </w:r>
      <w:r w:rsidR="0000455D">
        <w:rPr>
          <w:rFonts w:hAnsi="宋体"/>
          <w:color w:val="000000"/>
          <w:sz w:val="21"/>
          <w:szCs w:val="21"/>
        </w:rPr>
        <w:t>(         )</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A</w:t>
      </w:r>
      <w:r>
        <w:rPr>
          <w:rFonts w:hAnsi="宋体"/>
          <w:color w:val="000000"/>
          <w:sz w:val="21"/>
          <w:szCs w:val="21"/>
        </w:rPr>
        <w:t>.</w:t>
      </w:r>
      <w:r w:rsidRPr="00290A74">
        <w:rPr>
          <w:rFonts w:hAnsi="宋体"/>
          <w:color w:val="000000"/>
          <w:sz w:val="21"/>
          <w:szCs w:val="21"/>
        </w:rPr>
        <w:t>基本型关系营销</w:t>
      </w:r>
      <w:r>
        <w:rPr>
          <w:rFonts w:hAnsi="宋体"/>
          <w:color w:val="000000"/>
          <w:sz w:val="21"/>
          <w:szCs w:val="21"/>
        </w:rPr>
        <w:tab/>
        <w:t>B.</w:t>
      </w:r>
      <w:r w:rsidRPr="00290A74">
        <w:rPr>
          <w:rFonts w:hAnsi="宋体"/>
          <w:color w:val="000000"/>
          <w:sz w:val="21"/>
          <w:szCs w:val="21"/>
        </w:rPr>
        <w:t>鼓动型关系营销</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C</w:t>
      </w:r>
      <w:r>
        <w:rPr>
          <w:rFonts w:hAnsi="宋体"/>
          <w:color w:val="000000"/>
          <w:sz w:val="21"/>
          <w:szCs w:val="21"/>
        </w:rPr>
        <w:t>.</w:t>
      </w:r>
      <w:r w:rsidRPr="00290A74">
        <w:rPr>
          <w:rFonts w:hAnsi="宋体"/>
          <w:color w:val="000000"/>
          <w:sz w:val="21"/>
          <w:szCs w:val="21"/>
        </w:rPr>
        <w:t>负责型关系营销</w:t>
      </w:r>
      <w:r>
        <w:rPr>
          <w:rFonts w:hAnsi="宋体"/>
          <w:color w:val="000000"/>
          <w:sz w:val="21"/>
          <w:szCs w:val="21"/>
        </w:rPr>
        <w:tab/>
        <w:t>D.</w:t>
      </w:r>
      <w:r w:rsidRPr="00290A74">
        <w:rPr>
          <w:rFonts w:hAnsi="宋体"/>
          <w:color w:val="000000"/>
          <w:sz w:val="21"/>
          <w:szCs w:val="21"/>
        </w:rPr>
        <w:t>能动型关系营销</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E</w:t>
      </w:r>
      <w:r>
        <w:rPr>
          <w:rFonts w:hAnsi="宋体"/>
          <w:color w:val="000000"/>
          <w:sz w:val="21"/>
          <w:szCs w:val="21"/>
        </w:rPr>
        <w:t>.</w:t>
      </w:r>
      <w:r w:rsidRPr="00290A74">
        <w:rPr>
          <w:rFonts w:hAnsi="宋体"/>
          <w:color w:val="000000"/>
          <w:sz w:val="21"/>
          <w:szCs w:val="21"/>
        </w:rPr>
        <w:t>伙伴型关系营销</w:t>
      </w:r>
    </w:p>
    <w:p w:rsidR="00CF6589" w:rsidRPr="004C043B" w:rsidRDefault="00CF6589" w:rsidP="00CF6589">
      <w:pPr>
        <w:tabs>
          <w:tab w:val="left" w:pos="4111"/>
        </w:tabs>
        <w:spacing w:line="400" w:lineRule="atLeast"/>
        <w:jc w:val="both"/>
        <w:rPr>
          <w:rFonts w:ascii="Times New Roman" w:eastAsia="黑体" w:hAnsi="Times New Roman"/>
          <w:color w:val="000000"/>
          <w:sz w:val="21"/>
          <w:szCs w:val="21"/>
        </w:rPr>
      </w:pPr>
      <w:r w:rsidRPr="004C043B">
        <w:rPr>
          <w:rFonts w:ascii="Times New Roman" w:eastAsia="黑体" w:hAnsi="Times New Roman" w:hint="eastAsia"/>
          <w:color w:val="000000"/>
          <w:sz w:val="21"/>
          <w:szCs w:val="21"/>
        </w:rPr>
        <w:t>三、名词解释题</w:t>
      </w:r>
      <w:r w:rsidRPr="004C043B">
        <w:rPr>
          <w:rFonts w:ascii="Times New Roman" w:eastAsia="黑体" w:hAnsi="Times New Roman"/>
          <w:color w:val="000000"/>
          <w:sz w:val="21"/>
          <w:szCs w:val="21"/>
        </w:rPr>
        <w:t>(</w:t>
      </w:r>
      <w:r w:rsidRPr="004C043B">
        <w:rPr>
          <w:rFonts w:ascii="Times New Roman" w:eastAsia="黑体" w:hAnsi="Times New Roman"/>
          <w:color w:val="000000"/>
          <w:sz w:val="21"/>
          <w:szCs w:val="21"/>
        </w:rPr>
        <w:t>本大题共</w:t>
      </w:r>
      <w:r w:rsidRPr="004C043B">
        <w:rPr>
          <w:rFonts w:ascii="Times New Roman" w:eastAsia="黑体" w:hAnsi="Times New Roman"/>
          <w:color w:val="000000"/>
          <w:sz w:val="21"/>
          <w:szCs w:val="21"/>
        </w:rPr>
        <w:t>4</w:t>
      </w:r>
      <w:r w:rsidRPr="004C043B">
        <w:rPr>
          <w:rFonts w:ascii="Times New Roman" w:eastAsia="黑体" w:hAnsi="Times New Roman"/>
          <w:color w:val="000000"/>
          <w:sz w:val="21"/>
          <w:szCs w:val="21"/>
        </w:rPr>
        <w:t>小题，每小题</w:t>
      </w:r>
      <w:r w:rsidRPr="004C043B">
        <w:rPr>
          <w:rFonts w:ascii="Times New Roman" w:eastAsia="黑体" w:hAnsi="Times New Roman"/>
          <w:color w:val="000000"/>
          <w:sz w:val="21"/>
          <w:szCs w:val="21"/>
        </w:rPr>
        <w:t>4</w:t>
      </w:r>
      <w:r w:rsidRPr="004C043B">
        <w:rPr>
          <w:rFonts w:ascii="Times New Roman" w:eastAsia="黑体" w:hAnsi="Times New Roman"/>
          <w:color w:val="000000"/>
          <w:sz w:val="21"/>
          <w:szCs w:val="21"/>
        </w:rPr>
        <w:t>分，共</w:t>
      </w:r>
      <w:r w:rsidRPr="004C043B">
        <w:rPr>
          <w:rFonts w:ascii="Times New Roman" w:eastAsia="黑体" w:hAnsi="Times New Roman"/>
          <w:color w:val="000000"/>
          <w:sz w:val="21"/>
          <w:szCs w:val="21"/>
        </w:rPr>
        <w:t>16</w:t>
      </w:r>
      <w:r w:rsidRPr="004C043B">
        <w:rPr>
          <w:rFonts w:ascii="Times New Roman" w:eastAsia="黑体" w:hAnsi="Times New Roman"/>
          <w:color w:val="000000"/>
          <w:sz w:val="21"/>
          <w:szCs w:val="21"/>
        </w:rPr>
        <w:t>分</w:t>
      </w:r>
      <w:r w:rsidRPr="004C043B">
        <w:rPr>
          <w:rFonts w:ascii="Times New Roman" w:eastAsia="黑体" w:hAnsi="Times New Roman"/>
          <w:color w:val="000000"/>
          <w:sz w:val="21"/>
          <w:szCs w:val="21"/>
        </w:rPr>
        <w:t>)</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36</w:t>
      </w:r>
      <w:r>
        <w:rPr>
          <w:rFonts w:hAnsi="宋体"/>
          <w:color w:val="000000"/>
          <w:sz w:val="21"/>
          <w:szCs w:val="21"/>
        </w:rPr>
        <w:t>.</w:t>
      </w:r>
      <w:r w:rsidRPr="00290A74">
        <w:rPr>
          <w:rFonts w:hAnsi="宋体"/>
          <w:color w:val="000000"/>
          <w:sz w:val="21"/>
          <w:szCs w:val="21"/>
        </w:rPr>
        <w:t>市场营销者</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37</w:t>
      </w:r>
      <w:r>
        <w:rPr>
          <w:rFonts w:hAnsi="宋体"/>
          <w:color w:val="000000"/>
          <w:sz w:val="21"/>
          <w:szCs w:val="21"/>
        </w:rPr>
        <w:t>.</w:t>
      </w:r>
      <w:r w:rsidRPr="00290A74">
        <w:rPr>
          <w:rFonts w:hAnsi="宋体"/>
          <w:color w:val="000000"/>
          <w:sz w:val="21"/>
          <w:szCs w:val="21"/>
        </w:rPr>
        <w:t>认知价值定价法</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38</w:t>
      </w:r>
      <w:r>
        <w:rPr>
          <w:rFonts w:hAnsi="宋体"/>
          <w:color w:val="000000"/>
          <w:sz w:val="21"/>
          <w:szCs w:val="21"/>
        </w:rPr>
        <w:t>.</w:t>
      </w:r>
      <w:r w:rsidRPr="00290A74">
        <w:rPr>
          <w:rFonts w:hAnsi="宋体"/>
          <w:color w:val="000000"/>
          <w:sz w:val="21"/>
          <w:szCs w:val="21"/>
        </w:rPr>
        <w:t>分销渠道</w:t>
      </w:r>
    </w:p>
    <w:p w:rsidR="004C043B" w:rsidRPr="00290A74" w:rsidRDefault="004C043B" w:rsidP="004C043B">
      <w:pPr>
        <w:tabs>
          <w:tab w:val="left" w:pos="4111"/>
        </w:tabs>
        <w:spacing w:line="400" w:lineRule="atLeast"/>
        <w:jc w:val="both"/>
        <w:rPr>
          <w:rFonts w:hAnsi="宋体"/>
          <w:color w:val="000000"/>
          <w:sz w:val="21"/>
          <w:szCs w:val="21"/>
        </w:rPr>
      </w:pPr>
      <w:r w:rsidRPr="00290A74">
        <w:rPr>
          <w:rFonts w:hAnsi="宋体"/>
          <w:color w:val="000000"/>
          <w:sz w:val="21"/>
          <w:szCs w:val="21"/>
        </w:rPr>
        <w:t>39</w:t>
      </w:r>
      <w:r>
        <w:rPr>
          <w:rFonts w:hAnsi="宋体"/>
          <w:color w:val="000000"/>
          <w:sz w:val="21"/>
          <w:szCs w:val="21"/>
        </w:rPr>
        <w:t>.</w:t>
      </w:r>
      <w:r w:rsidRPr="00290A74">
        <w:rPr>
          <w:rFonts w:hAnsi="宋体"/>
          <w:color w:val="000000"/>
          <w:sz w:val="21"/>
          <w:szCs w:val="21"/>
        </w:rPr>
        <w:t>绿色营销</w:t>
      </w:r>
    </w:p>
    <w:p w:rsidR="00CF6589" w:rsidRPr="004C043B" w:rsidRDefault="00CF6589" w:rsidP="00CF6589">
      <w:pPr>
        <w:tabs>
          <w:tab w:val="left" w:pos="4111"/>
        </w:tabs>
        <w:spacing w:line="400" w:lineRule="atLeast"/>
        <w:jc w:val="both"/>
        <w:rPr>
          <w:rFonts w:ascii="Times New Roman" w:eastAsia="黑体" w:hAnsi="Times New Roman"/>
          <w:color w:val="000000"/>
          <w:sz w:val="21"/>
          <w:szCs w:val="21"/>
        </w:rPr>
      </w:pPr>
      <w:r w:rsidRPr="004C043B">
        <w:rPr>
          <w:rFonts w:ascii="Times New Roman" w:eastAsia="黑体" w:hAnsi="Times New Roman" w:hint="eastAsia"/>
          <w:color w:val="000000"/>
          <w:sz w:val="21"/>
          <w:szCs w:val="21"/>
        </w:rPr>
        <w:t>四、简答题</w:t>
      </w:r>
      <w:r w:rsidRPr="004C043B">
        <w:rPr>
          <w:rFonts w:ascii="Times New Roman" w:eastAsia="黑体" w:hAnsi="Times New Roman"/>
          <w:color w:val="000000"/>
          <w:sz w:val="21"/>
          <w:szCs w:val="21"/>
        </w:rPr>
        <w:t>(</w:t>
      </w:r>
      <w:r w:rsidRPr="004C043B">
        <w:rPr>
          <w:rFonts w:ascii="Times New Roman" w:eastAsia="黑体" w:hAnsi="Times New Roman"/>
          <w:color w:val="000000"/>
          <w:sz w:val="21"/>
          <w:szCs w:val="21"/>
        </w:rPr>
        <w:t>本大题共</w:t>
      </w:r>
      <w:r w:rsidRPr="004C043B">
        <w:rPr>
          <w:rFonts w:ascii="Times New Roman" w:eastAsia="黑体" w:hAnsi="Times New Roman"/>
          <w:color w:val="000000"/>
          <w:sz w:val="21"/>
          <w:szCs w:val="21"/>
        </w:rPr>
        <w:t>4</w:t>
      </w:r>
      <w:r w:rsidRPr="004C043B">
        <w:rPr>
          <w:rFonts w:ascii="Times New Roman" w:eastAsia="黑体" w:hAnsi="Times New Roman"/>
          <w:color w:val="000000"/>
          <w:sz w:val="21"/>
          <w:szCs w:val="21"/>
        </w:rPr>
        <w:t>小题，第</w:t>
      </w:r>
      <w:r w:rsidRPr="004C043B">
        <w:rPr>
          <w:rFonts w:ascii="Times New Roman" w:eastAsia="黑体" w:hAnsi="Times New Roman"/>
          <w:color w:val="000000"/>
          <w:sz w:val="21"/>
          <w:szCs w:val="21"/>
        </w:rPr>
        <w:t>40</w:t>
      </w:r>
      <w:r w:rsidRPr="004C043B">
        <w:rPr>
          <w:rFonts w:ascii="Times New Roman" w:eastAsia="黑体" w:hAnsi="Times New Roman"/>
          <w:color w:val="000000"/>
          <w:sz w:val="21"/>
          <w:szCs w:val="21"/>
        </w:rPr>
        <w:t>、</w:t>
      </w:r>
      <w:r w:rsidRPr="004C043B">
        <w:rPr>
          <w:rFonts w:ascii="Times New Roman" w:eastAsia="黑体" w:hAnsi="Times New Roman"/>
          <w:color w:val="000000"/>
          <w:sz w:val="21"/>
          <w:szCs w:val="21"/>
        </w:rPr>
        <w:t>41</w:t>
      </w:r>
      <w:r w:rsidRPr="004C043B">
        <w:rPr>
          <w:rFonts w:ascii="Times New Roman" w:eastAsia="黑体" w:hAnsi="Times New Roman"/>
          <w:color w:val="000000"/>
          <w:sz w:val="21"/>
          <w:szCs w:val="21"/>
        </w:rPr>
        <w:t>题</w:t>
      </w:r>
      <w:r w:rsidRPr="004C043B">
        <w:rPr>
          <w:rFonts w:ascii="Times New Roman" w:eastAsia="黑体" w:hAnsi="Times New Roman"/>
          <w:color w:val="000000"/>
          <w:sz w:val="21"/>
          <w:szCs w:val="21"/>
        </w:rPr>
        <w:t>6</w:t>
      </w:r>
      <w:r w:rsidRPr="004C043B">
        <w:rPr>
          <w:rFonts w:ascii="Times New Roman" w:eastAsia="黑体" w:hAnsi="Times New Roman"/>
          <w:color w:val="000000"/>
          <w:sz w:val="21"/>
          <w:szCs w:val="21"/>
        </w:rPr>
        <w:t>分，第</w:t>
      </w:r>
      <w:r w:rsidRPr="004C043B">
        <w:rPr>
          <w:rFonts w:ascii="Times New Roman" w:eastAsia="黑体" w:hAnsi="Times New Roman"/>
          <w:color w:val="000000"/>
          <w:sz w:val="21"/>
          <w:szCs w:val="21"/>
        </w:rPr>
        <w:t>42</w:t>
      </w:r>
      <w:r w:rsidRPr="004C043B">
        <w:rPr>
          <w:rFonts w:ascii="Times New Roman" w:eastAsia="黑体" w:hAnsi="Times New Roman"/>
          <w:color w:val="000000"/>
          <w:sz w:val="21"/>
          <w:szCs w:val="21"/>
        </w:rPr>
        <w:t>、</w:t>
      </w:r>
      <w:r w:rsidRPr="004C043B">
        <w:rPr>
          <w:rFonts w:ascii="Times New Roman" w:eastAsia="黑体" w:hAnsi="Times New Roman"/>
          <w:color w:val="000000"/>
          <w:sz w:val="21"/>
          <w:szCs w:val="21"/>
        </w:rPr>
        <w:t>43</w:t>
      </w:r>
      <w:r w:rsidRPr="004C043B">
        <w:rPr>
          <w:rFonts w:ascii="Times New Roman" w:eastAsia="黑体" w:hAnsi="Times New Roman"/>
          <w:color w:val="000000"/>
          <w:sz w:val="21"/>
          <w:szCs w:val="21"/>
        </w:rPr>
        <w:t>题</w:t>
      </w:r>
      <w:r w:rsidRPr="004C043B">
        <w:rPr>
          <w:rFonts w:ascii="Times New Roman" w:eastAsia="黑体" w:hAnsi="Times New Roman"/>
          <w:color w:val="000000"/>
          <w:sz w:val="21"/>
          <w:szCs w:val="21"/>
        </w:rPr>
        <w:t>8</w:t>
      </w:r>
      <w:r w:rsidRPr="004C043B">
        <w:rPr>
          <w:rFonts w:ascii="Times New Roman" w:eastAsia="黑体" w:hAnsi="Times New Roman"/>
          <w:color w:val="000000"/>
          <w:sz w:val="21"/>
          <w:szCs w:val="21"/>
        </w:rPr>
        <w:t>分，共</w:t>
      </w:r>
      <w:r w:rsidRPr="004C043B">
        <w:rPr>
          <w:rFonts w:ascii="Times New Roman" w:eastAsia="黑体" w:hAnsi="Times New Roman"/>
          <w:color w:val="000000"/>
          <w:sz w:val="21"/>
          <w:szCs w:val="21"/>
        </w:rPr>
        <w:t>28</w:t>
      </w:r>
      <w:r w:rsidRPr="004C043B">
        <w:rPr>
          <w:rFonts w:ascii="Times New Roman" w:eastAsia="黑体" w:hAnsi="Times New Roman"/>
          <w:color w:val="000000"/>
          <w:sz w:val="21"/>
          <w:szCs w:val="21"/>
        </w:rPr>
        <w:t>分</w:t>
      </w:r>
      <w:r w:rsidRPr="004C043B">
        <w:rPr>
          <w:rFonts w:ascii="Times New Roman" w:eastAsia="黑体" w:hAnsi="Times New Roman"/>
          <w:color w:val="000000"/>
          <w:sz w:val="21"/>
          <w:szCs w:val="21"/>
        </w:rPr>
        <w:t>)</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40</w:t>
      </w:r>
      <w:r>
        <w:rPr>
          <w:rFonts w:hAnsi="宋体"/>
          <w:color w:val="000000"/>
          <w:sz w:val="21"/>
          <w:szCs w:val="21"/>
        </w:rPr>
        <w:t>.</w:t>
      </w:r>
      <w:r w:rsidRPr="00290A74">
        <w:rPr>
          <w:rFonts w:hAnsi="宋体"/>
          <w:color w:val="000000"/>
          <w:sz w:val="21"/>
          <w:szCs w:val="21"/>
        </w:rPr>
        <w:t>简述与一般的市场营销相比，大市场营销具有的特点。(6分)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lastRenderedPageBreak/>
        <w:t>41</w:t>
      </w:r>
      <w:r>
        <w:rPr>
          <w:rFonts w:hAnsi="宋体"/>
          <w:color w:val="000000"/>
          <w:sz w:val="21"/>
          <w:szCs w:val="21"/>
        </w:rPr>
        <w:t>.</w:t>
      </w:r>
      <w:r w:rsidRPr="00290A74">
        <w:rPr>
          <w:rFonts w:hAnsi="宋体"/>
          <w:color w:val="000000"/>
          <w:sz w:val="21"/>
          <w:szCs w:val="21"/>
        </w:rPr>
        <w:t>简述典型产品生命周期的每个阶段，并绘出产品生命周期图。(6分)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42</w:t>
      </w:r>
      <w:r>
        <w:rPr>
          <w:rFonts w:hAnsi="宋体"/>
          <w:color w:val="000000"/>
          <w:sz w:val="21"/>
          <w:szCs w:val="21"/>
        </w:rPr>
        <w:t>.</w:t>
      </w:r>
      <w:r w:rsidRPr="00290A74">
        <w:rPr>
          <w:rFonts w:hAnsi="宋体"/>
          <w:color w:val="000000"/>
          <w:sz w:val="21"/>
          <w:szCs w:val="21"/>
        </w:rPr>
        <w:t>请列出四种以上(含四种)广告媒体并简述其主要优、缺点。(8分)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43</w:t>
      </w:r>
      <w:r>
        <w:rPr>
          <w:rFonts w:hAnsi="宋体"/>
          <w:color w:val="000000"/>
          <w:sz w:val="21"/>
          <w:szCs w:val="21"/>
        </w:rPr>
        <w:t>.</w:t>
      </w:r>
      <w:r w:rsidRPr="00290A74">
        <w:rPr>
          <w:rFonts w:hAnsi="宋体"/>
          <w:color w:val="000000"/>
          <w:sz w:val="21"/>
          <w:szCs w:val="21"/>
        </w:rPr>
        <w:t>简述市场营销“4C”的涵义并指出市场营销组合由“4P”转向“4C”的原因。(8分)</w:t>
      </w:r>
    </w:p>
    <w:p w:rsidR="00CF6589" w:rsidRPr="004C043B" w:rsidRDefault="00CF6589" w:rsidP="00CF6589">
      <w:pPr>
        <w:tabs>
          <w:tab w:val="left" w:pos="4111"/>
        </w:tabs>
        <w:spacing w:line="400" w:lineRule="atLeast"/>
        <w:jc w:val="both"/>
        <w:rPr>
          <w:rFonts w:ascii="Times New Roman" w:eastAsia="黑体" w:hAnsi="Times New Roman"/>
          <w:color w:val="000000"/>
          <w:sz w:val="21"/>
          <w:szCs w:val="21"/>
        </w:rPr>
      </w:pPr>
      <w:r w:rsidRPr="004C043B">
        <w:rPr>
          <w:rFonts w:ascii="Times New Roman" w:eastAsia="黑体" w:hAnsi="Times New Roman" w:hint="eastAsia"/>
          <w:color w:val="000000"/>
          <w:sz w:val="21"/>
          <w:szCs w:val="21"/>
        </w:rPr>
        <w:t>五、案例题</w:t>
      </w:r>
      <w:r w:rsidRPr="004C043B">
        <w:rPr>
          <w:rFonts w:ascii="Times New Roman" w:eastAsia="黑体" w:hAnsi="Times New Roman"/>
          <w:color w:val="000000"/>
          <w:sz w:val="21"/>
          <w:szCs w:val="21"/>
        </w:rPr>
        <w:t>(</w:t>
      </w:r>
      <w:r w:rsidRPr="004C043B">
        <w:rPr>
          <w:rFonts w:ascii="Times New Roman" w:eastAsia="黑体" w:hAnsi="Times New Roman"/>
          <w:color w:val="000000"/>
          <w:sz w:val="21"/>
          <w:szCs w:val="21"/>
        </w:rPr>
        <w:t>本题</w:t>
      </w:r>
      <w:r w:rsidRPr="004C043B">
        <w:rPr>
          <w:rFonts w:ascii="Times New Roman" w:eastAsia="黑体" w:hAnsi="Times New Roman"/>
          <w:color w:val="000000"/>
          <w:sz w:val="21"/>
          <w:szCs w:val="21"/>
        </w:rPr>
        <w:t>16</w:t>
      </w:r>
      <w:r w:rsidRPr="004C043B">
        <w:rPr>
          <w:rFonts w:ascii="Times New Roman" w:eastAsia="黑体" w:hAnsi="Times New Roman"/>
          <w:color w:val="000000"/>
          <w:sz w:val="21"/>
          <w:szCs w:val="21"/>
        </w:rPr>
        <w:t>分</w:t>
      </w:r>
      <w:r w:rsidRPr="004C043B">
        <w:rPr>
          <w:rFonts w:ascii="Times New Roman" w:eastAsia="黑体" w:hAnsi="Times New Roman"/>
          <w:color w:val="000000"/>
          <w:sz w:val="21"/>
          <w:szCs w:val="21"/>
        </w:rPr>
        <w:t>)</w:t>
      </w:r>
    </w:p>
    <w:p w:rsidR="00CF6589" w:rsidRPr="004C043B" w:rsidRDefault="00CF6589" w:rsidP="00CF6589">
      <w:pPr>
        <w:tabs>
          <w:tab w:val="left" w:pos="4111"/>
        </w:tabs>
        <w:spacing w:line="400" w:lineRule="atLeast"/>
        <w:jc w:val="both"/>
        <w:rPr>
          <w:rFonts w:ascii="楷体_GB2312" w:eastAsia="楷体_GB2312" w:hAnsi="宋体"/>
          <w:color w:val="000000"/>
          <w:sz w:val="21"/>
          <w:szCs w:val="21"/>
        </w:rPr>
      </w:pPr>
      <w:r w:rsidRPr="00290A74">
        <w:rPr>
          <w:rFonts w:hAnsi="宋体"/>
          <w:color w:val="000000"/>
          <w:sz w:val="21"/>
          <w:szCs w:val="21"/>
        </w:rPr>
        <w:t>44</w:t>
      </w:r>
      <w:r>
        <w:rPr>
          <w:rFonts w:hAnsi="宋体"/>
          <w:color w:val="000000"/>
          <w:sz w:val="21"/>
          <w:szCs w:val="21"/>
        </w:rPr>
        <w:t>.</w:t>
      </w:r>
      <w:r w:rsidR="004C043B">
        <w:rPr>
          <w:rFonts w:hAnsi="宋体" w:hint="eastAsia"/>
          <w:color w:val="000000"/>
          <w:sz w:val="21"/>
          <w:szCs w:val="21"/>
        </w:rPr>
        <w:t xml:space="preserve">    </w:t>
      </w:r>
      <w:r w:rsidRPr="004C043B">
        <w:rPr>
          <w:rFonts w:ascii="楷体_GB2312" w:eastAsia="楷体_GB2312" w:hAnsi="宋体"/>
          <w:color w:val="000000"/>
          <w:sz w:val="21"/>
          <w:szCs w:val="21"/>
        </w:rPr>
        <w:t>D护肤品是S厂以北京某高校的技术与配方生产出来的民族工业产品。在当今国外护肤品大量进入中国市场，导致市场竞争白热化的环境中，能够保持自己的生存发展，并且越做越大，其成功的原因主要是源于它早期的市场开发定位以及后来不断的市场细分和目标市场营销策略的运用。</w:t>
      </w:r>
    </w:p>
    <w:p w:rsidR="00CF6589" w:rsidRPr="004C043B" w:rsidRDefault="00CF6589" w:rsidP="00CF6589">
      <w:pPr>
        <w:tabs>
          <w:tab w:val="left" w:pos="4111"/>
        </w:tabs>
        <w:spacing w:line="400" w:lineRule="atLeast"/>
        <w:jc w:val="both"/>
        <w:rPr>
          <w:rFonts w:ascii="楷体_GB2312" w:eastAsia="楷体_GB2312" w:hAnsi="宋体"/>
          <w:color w:val="000000"/>
          <w:sz w:val="21"/>
          <w:szCs w:val="21"/>
        </w:rPr>
      </w:pPr>
      <w:r w:rsidRPr="004C043B">
        <w:rPr>
          <w:rFonts w:ascii="楷体_GB2312" w:eastAsia="楷体_GB2312" w:hAnsi="宋体"/>
          <w:color w:val="000000"/>
          <w:sz w:val="21"/>
          <w:szCs w:val="21"/>
        </w:rPr>
        <w:t>S厂将产品推向市场时投入1亿元的市场开发费用，并将产品定位于中国广大中低收入阶层消费者。该厂早期以单一产品满足整个市场的消费者，广告中出现的人物是京剧演员、出租车司机、工地上的采访记者；随着市场竞争加剧，随后将广告中出现的人物相继转为男性青年、老年人争抢使用女青年的D产品的场景。现在，D产品又推出早霜和晚霜系列，在国内护肤品市场竞争中迈出了新的步伐。</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通过上述给出的信息，请回答：</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(1)S厂的产品在市场开发阶段市场细分采用的变量是什么?现在的市场细分又有什么变化?(4分)</w:t>
      </w:r>
    </w:p>
    <w:p w:rsidR="00CF6589" w:rsidRPr="00290A74"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(2)根据案例中给予的信息，说明它的市场定位依据。(8分)</w:t>
      </w:r>
    </w:p>
    <w:p w:rsidR="004C043B" w:rsidRDefault="00CF6589" w:rsidP="00CF6589">
      <w:pPr>
        <w:tabs>
          <w:tab w:val="left" w:pos="4111"/>
        </w:tabs>
        <w:spacing w:line="400" w:lineRule="atLeast"/>
        <w:jc w:val="both"/>
        <w:rPr>
          <w:rFonts w:hAnsi="宋体"/>
          <w:color w:val="000000"/>
          <w:sz w:val="21"/>
          <w:szCs w:val="21"/>
        </w:rPr>
      </w:pPr>
      <w:r w:rsidRPr="00290A74">
        <w:rPr>
          <w:rFonts w:hAnsi="宋体"/>
          <w:color w:val="000000"/>
          <w:sz w:val="21"/>
          <w:szCs w:val="21"/>
        </w:rPr>
        <w:t>(3)根据以上的分析，描绘出D产品市场战略的发展变化过程(先后采取的市场战略类型)。</w:t>
      </w:r>
    </w:p>
    <w:p w:rsidR="00CF6589" w:rsidRPr="00290A74" w:rsidRDefault="00CF6589" w:rsidP="004C043B">
      <w:pPr>
        <w:tabs>
          <w:tab w:val="left" w:pos="4111"/>
        </w:tabs>
        <w:spacing w:line="400" w:lineRule="atLeast"/>
        <w:jc w:val="right"/>
        <w:rPr>
          <w:rFonts w:hAnsi="宋体"/>
          <w:color w:val="000000"/>
          <w:sz w:val="21"/>
          <w:szCs w:val="21"/>
        </w:rPr>
      </w:pPr>
      <w:r w:rsidRPr="00290A74">
        <w:rPr>
          <w:rFonts w:hAnsi="宋体"/>
          <w:color w:val="000000"/>
          <w:sz w:val="21"/>
          <w:szCs w:val="21"/>
        </w:rPr>
        <w:t>(4分)</w:t>
      </w:r>
    </w:p>
    <w:p w:rsidR="00DF631B" w:rsidRPr="004A2125" w:rsidRDefault="00DF631B" w:rsidP="004A2125">
      <w:pPr>
        <w:tabs>
          <w:tab w:val="left" w:pos="4111"/>
        </w:tabs>
        <w:spacing w:line="400" w:lineRule="atLeast"/>
        <w:jc w:val="both"/>
        <w:rPr>
          <w:sz w:val="21"/>
          <w:szCs w:val="21"/>
        </w:rPr>
      </w:pPr>
    </w:p>
    <w:p w:rsidR="004A2125" w:rsidRPr="004A2125" w:rsidRDefault="004A2125" w:rsidP="004A2125">
      <w:pPr>
        <w:tabs>
          <w:tab w:val="left" w:pos="4111"/>
        </w:tabs>
        <w:spacing w:line="400" w:lineRule="atLeast"/>
        <w:jc w:val="both"/>
        <w:rPr>
          <w:sz w:val="21"/>
          <w:szCs w:val="21"/>
        </w:rPr>
      </w:pPr>
    </w:p>
    <w:sectPr w:rsidR="004A2125" w:rsidRPr="004A2125" w:rsidSect="00764F30">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AF5" w:rsidRDefault="00C04AF5" w:rsidP="00DF631B">
      <w:pPr>
        <w:spacing w:line="240" w:lineRule="auto"/>
      </w:pPr>
      <w:r>
        <w:separator/>
      </w:r>
    </w:p>
  </w:endnote>
  <w:endnote w:type="continuationSeparator" w:id="1">
    <w:p w:rsidR="00C04AF5" w:rsidRDefault="00C04AF5"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1"/>
        <w:szCs w:val="21"/>
      </w:rPr>
      <w:id w:val="9387891"/>
      <w:docPartObj>
        <w:docPartGallery w:val="Page Numbers (Bottom of Page)"/>
        <w:docPartUnique/>
      </w:docPartObj>
    </w:sdtPr>
    <w:sdtContent>
      <w:sdt>
        <w:sdtPr>
          <w:rPr>
            <w:sz w:val="21"/>
            <w:szCs w:val="21"/>
          </w:rPr>
          <w:id w:val="98381352"/>
          <w:docPartObj>
            <w:docPartGallery w:val="Page Numbers (Top of Page)"/>
            <w:docPartUnique/>
          </w:docPartObj>
        </w:sdtPr>
        <w:sdtContent>
          <w:p w:rsidR="001A5115" w:rsidRPr="00452235" w:rsidRDefault="00CF6589" w:rsidP="001A5115">
            <w:pPr>
              <w:pStyle w:val="a4"/>
              <w:jc w:val="center"/>
              <w:rPr>
                <w:sz w:val="21"/>
                <w:szCs w:val="21"/>
              </w:rPr>
            </w:pPr>
            <w:r>
              <w:rPr>
                <w:rFonts w:hint="eastAsia"/>
                <w:sz w:val="21"/>
                <w:szCs w:val="21"/>
              </w:rPr>
              <w:t xml:space="preserve">浙00058# </w:t>
            </w:r>
            <w:r w:rsidRPr="00290A74">
              <w:rPr>
                <w:rFonts w:hAnsi="宋体"/>
                <w:color w:val="000000"/>
                <w:sz w:val="21"/>
                <w:szCs w:val="21"/>
              </w:rPr>
              <w:t>市场营销学试卷</w:t>
            </w:r>
            <w:r>
              <w:rPr>
                <w:rFonts w:hAnsi="宋体" w:hint="eastAsia"/>
                <w:color w:val="000000"/>
                <w:sz w:val="21"/>
                <w:szCs w:val="21"/>
              </w:rPr>
              <w:t xml:space="preserve"> </w:t>
            </w:r>
            <w:r w:rsidR="001A5115" w:rsidRPr="00452235">
              <w:rPr>
                <w:rFonts w:hint="eastAsia"/>
                <w:sz w:val="21"/>
                <w:szCs w:val="21"/>
                <w:lang w:val="zh-CN"/>
              </w:rPr>
              <w:t>第</w:t>
            </w:r>
            <w:r w:rsidR="003F7B87" w:rsidRPr="00452235">
              <w:rPr>
                <w:sz w:val="21"/>
                <w:szCs w:val="21"/>
              </w:rPr>
              <w:fldChar w:fldCharType="begin"/>
            </w:r>
            <w:r w:rsidR="001A5115" w:rsidRPr="00452235">
              <w:rPr>
                <w:sz w:val="21"/>
                <w:szCs w:val="21"/>
              </w:rPr>
              <w:instrText>PAGE</w:instrText>
            </w:r>
            <w:r w:rsidR="003F7B87" w:rsidRPr="00452235">
              <w:rPr>
                <w:sz w:val="21"/>
                <w:szCs w:val="21"/>
              </w:rPr>
              <w:fldChar w:fldCharType="separate"/>
            </w:r>
            <w:r w:rsidR="000F1096">
              <w:rPr>
                <w:noProof/>
                <w:sz w:val="21"/>
                <w:szCs w:val="21"/>
              </w:rPr>
              <w:t>6</w:t>
            </w:r>
            <w:r w:rsidR="003F7B87" w:rsidRPr="00452235">
              <w:rPr>
                <w:sz w:val="21"/>
                <w:szCs w:val="21"/>
              </w:rPr>
              <w:fldChar w:fldCharType="end"/>
            </w:r>
            <w:r w:rsidR="001A5115" w:rsidRPr="00452235">
              <w:rPr>
                <w:rFonts w:hint="eastAsia"/>
                <w:sz w:val="21"/>
                <w:szCs w:val="21"/>
              </w:rPr>
              <w:t>页</w:t>
            </w:r>
            <w:r w:rsidR="001A5115" w:rsidRPr="00452235">
              <w:rPr>
                <w:sz w:val="21"/>
                <w:szCs w:val="21"/>
                <w:lang w:val="zh-CN"/>
              </w:rPr>
              <w:t xml:space="preserve"> </w:t>
            </w:r>
            <w:r w:rsidR="001A5115" w:rsidRPr="00452235">
              <w:rPr>
                <w:rFonts w:hint="eastAsia"/>
                <w:sz w:val="21"/>
                <w:szCs w:val="21"/>
                <w:lang w:val="zh-CN"/>
              </w:rPr>
              <w:t>共</w:t>
            </w:r>
            <w:r w:rsidR="003F7B87" w:rsidRPr="00452235">
              <w:rPr>
                <w:sz w:val="21"/>
                <w:szCs w:val="21"/>
              </w:rPr>
              <w:fldChar w:fldCharType="begin"/>
            </w:r>
            <w:r w:rsidR="001A5115" w:rsidRPr="00452235">
              <w:rPr>
                <w:sz w:val="21"/>
                <w:szCs w:val="21"/>
              </w:rPr>
              <w:instrText>NUMPAGES</w:instrText>
            </w:r>
            <w:r w:rsidR="003F7B87" w:rsidRPr="00452235">
              <w:rPr>
                <w:sz w:val="21"/>
                <w:szCs w:val="21"/>
              </w:rPr>
              <w:fldChar w:fldCharType="separate"/>
            </w:r>
            <w:r w:rsidR="000F1096">
              <w:rPr>
                <w:noProof/>
                <w:sz w:val="21"/>
                <w:szCs w:val="21"/>
              </w:rPr>
              <w:t>6</w:t>
            </w:r>
            <w:r w:rsidR="003F7B87" w:rsidRPr="00452235">
              <w:rPr>
                <w:sz w:val="21"/>
                <w:szCs w:val="21"/>
              </w:rPr>
              <w:fldChar w:fldCharType="end"/>
            </w:r>
            <w:r w:rsidR="001A5115" w:rsidRPr="00452235">
              <w:rPr>
                <w:rFonts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AF5" w:rsidRDefault="00C04AF5" w:rsidP="00DF631B">
      <w:pPr>
        <w:spacing w:line="240" w:lineRule="auto"/>
      </w:pPr>
      <w:r>
        <w:separator/>
      </w:r>
    </w:p>
  </w:footnote>
  <w:footnote w:type="continuationSeparator" w:id="1">
    <w:p w:rsidR="00C04AF5" w:rsidRDefault="00C04AF5"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C043B"/>
    <w:rsid w:val="00000572"/>
    <w:rsid w:val="0000455D"/>
    <w:rsid w:val="000708BF"/>
    <w:rsid w:val="000B5C44"/>
    <w:rsid w:val="000E0031"/>
    <w:rsid w:val="000F1096"/>
    <w:rsid w:val="00145ADD"/>
    <w:rsid w:val="001A5115"/>
    <w:rsid w:val="001B05D6"/>
    <w:rsid w:val="001C1398"/>
    <w:rsid w:val="00246F27"/>
    <w:rsid w:val="002D75B9"/>
    <w:rsid w:val="003F7B87"/>
    <w:rsid w:val="00412BBE"/>
    <w:rsid w:val="00452235"/>
    <w:rsid w:val="0045441A"/>
    <w:rsid w:val="00484915"/>
    <w:rsid w:val="004A2125"/>
    <w:rsid w:val="004B6D74"/>
    <w:rsid w:val="004C043B"/>
    <w:rsid w:val="004C632D"/>
    <w:rsid w:val="00597565"/>
    <w:rsid w:val="005E102B"/>
    <w:rsid w:val="0062472C"/>
    <w:rsid w:val="00690AC9"/>
    <w:rsid w:val="006C65E4"/>
    <w:rsid w:val="0070026E"/>
    <w:rsid w:val="00764F30"/>
    <w:rsid w:val="008255FB"/>
    <w:rsid w:val="0086128A"/>
    <w:rsid w:val="009C6750"/>
    <w:rsid w:val="00A44518"/>
    <w:rsid w:val="00B13967"/>
    <w:rsid w:val="00BF365A"/>
    <w:rsid w:val="00C04AF5"/>
    <w:rsid w:val="00C24D0F"/>
    <w:rsid w:val="00C476BA"/>
    <w:rsid w:val="00CD7BA9"/>
    <w:rsid w:val="00CF6589"/>
    <w:rsid w:val="00D44152"/>
    <w:rsid w:val="00DB2DD6"/>
    <w:rsid w:val="00DF631B"/>
    <w:rsid w:val="00E10212"/>
    <w:rsid w:val="00E97228"/>
    <w:rsid w:val="00F3039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589"/>
    <w:pPr>
      <w:widowControl w:val="0"/>
      <w:spacing w:line="0" w:lineRule="atLeast"/>
      <w:jc w:val="center"/>
    </w:pPr>
    <w:rPr>
      <w:rFonts w:ascii="宋体" w:eastAsia="宋体"/>
      <w:color w:val="000000" w:themeColor="text1"/>
      <w:sz w:val="28"/>
    </w:rPr>
  </w:style>
  <w:style w:type="paragraph" w:styleId="1">
    <w:name w:val="heading 1"/>
    <w:basedOn w:val="a"/>
    <w:next w:val="a"/>
    <w:link w:val="1Char"/>
    <w:uiPriority w:val="9"/>
    <w:qFormat/>
    <w:rsid w:val="001A5115"/>
    <w:pPr>
      <w:keepNext/>
      <w:keepLines/>
      <w:outlineLvl w:val="0"/>
    </w:pPr>
    <w:rPr>
      <w:rFonts w:ascii="Times New Roman" w:eastAsia="黑体" w:hAnsi="Times New Roman"/>
      <w:bCs/>
      <w:kern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spacing w:line="0" w:lineRule="atLeast"/>
      <w:jc w:val="center"/>
    </w:pPr>
    <w:rPr>
      <w:rFonts w:ascii="Times New Roman" w:eastAsia="黑体" w:hAnsi="Times New Roman"/>
      <w:color w:val="000000" w:themeColor="text1"/>
      <w:sz w:val="32"/>
    </w:rPr>
  </w:style>
  <w:style w:type="character" w:customStyle="1" w:styleId="1Char">
    <w:name w:val="标题 1 Char"/>
    <w:basedOn w:val="a0"/>
    <w:link w:val="1"/>
    <w:uiPriority w:val="9"/>
    <w:rsid w:val="001A5115"/>
    <w:rPr>
      <w:rFonts w:ascii="Times New Roman" w:eastAsia="黑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3461-2445-4F8A-9831-8763F4FC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594</Words>
  <Characters>3389</Characters>
  <Application>Microsoft Office Word</Application>
  <DocSecurity>0</DocSecurity>
  <Lines>28</Lines>
  <Paragraphs>7</Paragraphs>
  <ScaleCrop>false</ScaleCrop>
  <Company>Lenovo (Beijing) Limited</Company>
  <LinksUpToDate>false</LinksUpToDate>
  <CharactersWithSpaces>3976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4</cp:revision>
  <dcterms:created xsi:type="dcterms:W3CDTF">2011-04-09T01:21:00Z</dcterms:created>
  <dcterms:modified xsi:type="dcterms:W3CDTF">2011-04-10T11:04:00Z</dcterms:modified>
</cp:coreProperties>
</file>